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BA2A0" w14:textId="77777777" w:rsidR="007B11D3" w:rsidRDefault="007B11D3" w:rsidP="007B11D3">
      <w:pPr>
        <w:pStyle w:val="Title"/>
      </w:pPr>
      <w:r>
        <w:t>Serious offences current between 16 January 2012 and 30 June 2019</w:t>
      </w:r>
    </w:p>
    <w:p w14:paraId="391A7611" w14:textId="77777777" w:rsidR="007B11D3" w:rsidRDefault="007B11D3" w:rsidP="005D7158">
      <w:r>
        <w:t>Seri</w:t>
      </w:r>
      <w:bookmarkStart w:id="0" w:name="_GoBack"/>
      <w:bookmarkEnd w:id="0"/>
      <w:r>
        <w:t xml:space="preserve">ous offences defined by the </w:t>
      </w:r>
      <w:r w:rsidRPr="00307C45">
        <w:rPr>
          <w:rStyle w:val="Emphasis"/>
        </w:rPr>
        <w:t xml:space="preserve">Corrections Act 1986 </w:t>
      </w:r>
      <w:r>
        <w:t>(Vic) s 104AA comprise two categories: serious violent offences and sexual offences. Tables 1, 2A and 2B present all offences in these two categories that were current from 16 January 2012 to 30 June 2019.</w:t>
      </w:r>
    </w:p>
    <w:p w14:paraId="47304EE1" w14:textId="77777777" w:rsidR="007B11D3" w:rsidRDefault="007B11D3" w:rsidP="007B11D3">
      <w:pPr>
        <w:pStyle w:val="Heading1"/>
      </w:pPr>
      <w:r>
        <w:t>Serious violent offences</w:t>
      </w:r>
    </w:p>
    <w:p w14:paraId="234EEC60" w14:textId="77777777" w:rsidR="007B11D3" w:rsidRPr="00A34E4C" w:rsidRDefault="007B11D3" w:rsidP="00A34E4C">
      <w:pPr>
        <w:pStyle w:val="Caption"/>
      </w:pPr>
      <w:r w:rsidRPr="00A34E4C">
        <w:t>Table 1: Serious violent offences included in the definition of serious offences in the Corrections Act 1986 (Vic) s 104AA current from 16 January 2012 to 30 June 2019 (in alphabetical order)</w:t>
      </w:r>
    </w:p>
    <w:tbl>
      <w:tblPr>
        <w:tblStyle w:val="Table"/>
        <w:tblW w:w="5000" w:type="pct"/>
        <w:tblLook w:val="0020" w:firstRow="1" w:lastRow="0" w:firstColumn="0" w:lastColumn="0" w:noHBand="0" w:noVBand="0"/>
      </w:tblPr>
      <w:tblGrid>
        <w:gridCol w:w="2885"/>
        <w:gridCol w:w="3246"/>
        <w:gridCol w:w="2885"/>
      </w:tblGrid>
      <w:tr w:rsidR="007B11D3" w14:paraId="77A1C223" w14:textId="77777777" w:rsidTr="003549C7">
        <w:trPr>
          <w:cantSplit/>
          <w:trHeight w:val="60"/>
          <w:tblHeader/>
        </w:trPr>
        <w:tc>
          <w:tcPr>
            <w:tcW w:w="1600" w:type="pct"/>
          </w:tcPr>
          <w:p w14:paraId="25CEE22A" w14:textId="77777777" w:rsidR="007B11D3" w:rsidRDefault="007B11D3" w:rsidP="00A34E4C">
            <w:pPr>
              <w:pStyle w:val="TableHeading"/>
            </w:pPr>
            <w:r>
              <w:t xml:space="preserve">Offence </w:t>
            </w:r>
          </w:p>
        </w:tc>
        <w:tc>
          <w:tcPr>
            <w:tcW w:w="1800" w:type="pct"/>
          </w:tcPr>
          <w:p w14:paraId="0CC71D15" w14:textId="77777777" w:rsidR="007B11D3" w:rsidRDefault="007B11D3" w:rsidP="00A34E4C">
            <w:pPr>
              <w:pStyle w:val="TableHeading"/>
            </w:pPr>
            <w:r>
              <w:t xml:space="preserve">Statutory reference for offence </w:t>
            </w:r>
          </w:p>
        </w:tc>
        <w:tc>
          <w:tcPr>
            <w:tcW w:w="1600" w:type="pct"/>
          </w:tcPr>
          <w:p w14:paraId="4DB36E78" w14:textId="77777777" w:rsidR="007B11D3" w:rsidRDefault="007B11D3" w:rsidP="00A34E4C">
            <w:pPr>
              <w:pStyle w:val="TableHeading"/>
            </w:pPr>
            <w:r>
              <w:t xml:space="preserve">Provision defining offence as serious violent offence </w:t>
            </w:r>
          </w:p>
        </w:tc>
      </w:tr>
      <w:tr w:rsidR="007B11D3" w14:paraId="18498F59" w14:textId="77777777" w:rsidTr="003549C7">
        <w:trPr>
          <w:cantSplit/>
          <w:trHeight w:val="60"/>
        </w:trPr>
        <w:tc>
          <w:tcPr>
            <w:tcW w:w="1600" w:type="pct"/>
          </w:tcPr>
          <w:p w14:paraId="13A1C309" w14:textId="77777777" w:rsidR="007B11D3" w:rsidRDefault="007B11D3" w:rsidP="00A34E4C">
            <w:pPr>
              <w:pStyle w:val="TableBody"/>
            </w:pPr>
            <w:r>
              <w:t>Accessory to murder</w:t>
            </w:r>
          </w:p>
        </w:tc>
        <w:tc>
          <w:tcPr>
            <w:tcW w:w="1800" w:type="pct"/>
          </w:tcPr>
          <w:p w14:paraId="3FC3EFBC" w14:textId="77777777" w:rsidR="007B11D3" w:rsidRDefault="007B11D3" w:rsidP="00A34E4C">
            <w:pPr>
              <w:pStyle w:val="TableBody"/>
            </w:pPr>
            <w:r w:rsidRPr="00307C45">
              <w:rPr>
                <w:rStyle w:val="Emphasis"/>
              </w:rPr>
              <w:t>Crimes Act 1958</w:t>
            </w:r>
            <w:r>
              <w:t xml:space="preserve"> (Vic) s 325(1)</w:t>
            </w:r>
          </w:p>
        </w:tc>
        <w:tc>
          <w:tcPr>
            <w:tcW w:w="1600" w:type="pct"/>
          </w:tcPr>
          <w:p w14:paraId="5AD0D35D" w14:textId="77777777" w:rsidR="007B11D3" w:rsidRDefault="007B11D3" w:rsidP="00A34E4C">
            <w:pPr>
              <w:pStyle w:val="TableBody"/>
            </w:pPr>
            <w:r w:rsidRPr="00307C45">
              <w:rPr>
                <w:rStyle w:val="Emphasis"/>
              </w:rPr>
              <w:t xml:space="preserve">Corrections Act 1986 </w:t>
            </w:r>
            <w:r>
              <w:t>(Vic) s 3(1)</w:t>
            </w:r>
            <w:r>
              <w:rPr>
                <w:rStyle w:val="Superscript"/>
              </w:rPr>
              <w:t>a</w:t>
            </w:r>
          </w:p>
        </w:tc>
      </w:tr>
      <w:tr w:rsidR="007B11D3" w14:paraId="02328E9D" w14:textId="77777777" w:rsidTr="003549C7">
        <w:trPr>
          <w:cantSplit/>
          <w:trHeight w:val="60"/>
        </w:trPr>
        <w:tc>
          <w:tcPr>
            <w:tcW w:w="1600" w:type="pct"/>
          </w:tcPr>
          <w:p w14:paraId="590D06C6" w14:textId="77777777" w:rsidR="007B11D3" w:rsidRDefault="007B11D3" w:rsidP="00A34E4C">
            <w:pPr>
              <w:pStyle w:val="TableBody"/>
            </w:pPr>
            <w:r>
              <w:t xml:space="preserve">Aggravated burglary </w:t>
            </w:r>
          </w:p>
        </w:tc>
        <w:tc>
          <w:tcPr>
            <w:tcW w:w="1800" w:type="pct"/>
          </w:tcPr>
          <w:p w14:paraId="63C9B1AB" w14:textId="77777777" w:rsidR="007B11D3" w:rsidRDefault="007B11D3" w:rsidP="00A34E4C">
            <w:pPr>
              <w:pStyle w:val="TableBody"/>
            </w:pPr>
            <w:r w:rsidRPr="00307C45">
              <w:rPr>
                <w:rStyle w:val="Emphasis"/>
              </w:rPr>
              <w:t>Crimes Act 1958</w:t>
            </w:r>
            <w:r>
              <w:t xml:space="preserve"> (Vic) s 77 </w:t>
            </w:r>
          </w:p>
        </w:tc>
        <w:tc>
          <w:tcPr>
            <w:tcW w:w="1600" w:type="pct"/>
          </w:tcPr>
          <w:p w14:paraId="4BB1E1DC" w14:textId="77777777" w:rsidR="007B11D3" w:rsidRDefault="007B11D3" w:rsidP="00A34E4C">
            <w:pPr>
              <w:pStyle w:val="TableBody"/>
            </w:pPr>
            <w:r w:rsidRPr="00307C45">
              <w:rPr>
                <w:rStyle w:val="Emphasis"/>
              </w:rPr>
              <w:t>Corrections Act 1986</w:t>
            </w:r>
            <w:r>
              <w:t xml:space="preserve"> (Vic) s 3(1) </w:t>
            </w:r>
          </w:p>
        </w:tc>
      </w:tr>
      <w:tr w:rsidR="007B11D3" w14:paraId="3B1C1A75" w14:textId="77777777" w:rsidTr="003549C7">
        <w:trPr>
          <w:cantSplit/>
          <w:trHeight w:val="60"/>
        </w:trPr>
        <w:tc>
          <w:tcPr>
            <w:tcW w:w="1600" w:type="pct"/>
          </w:tcPr>
          <w:p w14:paraId="6895E0C5" w14:textId="77777777" w:rsidR="007B11D3" w:rsidRDefault="007B11D3" w:rsidP="00A34E4C">
            <w:pPr>
              <w:pStyle w:val="TableBody"/>
            </w:pPr>
            <w:r>
              <w:t>Aggravated carjacking</w:t>
            </w:r>
          </w:p>
        </w:tc>
        <w:tc>
          <w:tcPr>
            <w:tcW w:w="1800" w:type="pct"/>
          </w:tcPr>
          <w:p w14:paraId="58DCC733" w14:textId="77777777" w:rsidR="007B11D3" w:rsidRDefault="007B11D3" w:rsidP="00A34E4C">
            <w:pPr>
              <w:pStyle w:val="TableBody"/>
            </w:pPr>
            <w:r w:rsidRPr="00307C45">
              <w:rPr>
                <w:rStyle w:val="Emphasis"/>
              </w:rPr>
              <w:t>Crimes Act 1958</w:t>
            </w:r>
            <w:r>
              <w:t xml:space="preserve"> (Vic) s 79A</w:t>
            </w:r>
          </w:p>
        </w:tc>
        <w:tc>
          <w:tcPr>
            <w:tcW w:w="1600" w:type="pct"/>
          </w:tcPr>
          <w:p w14:paraId="28D2D402" w14:textId="77777777" w:rsidR="007B11D3" w:rsidRDefault="007B11D3" w:rsidP="00A34E4C">
            <w:pPr>
              <w:pStyle w:val="TableBody"/>
            </w:pPr>
            <w:r w:rsidRPr="00307C45">
              <w:rPr>
                <w:rStyle w:val="Emphasis"/>
              </w:rPr>
              <w:t>Corrections Act 1986</w:t>
            </w:r>
            <w:r>
              <w:t xml:space="preserve"> (Vic) s 3(1)</w:t>
            </w:r>
          </w:p>
        </w:tc>
      </w:tr>
      <w:tr w:rsidR="007B11D3" w14:paraId="58FE85BE" w14:textId="77777777" w:rsidTr="003549C7">
        <w:trPr>
          <w:cantSplit/>
          <w:trHeight w:val="60"/>
        </w:trPr>
        <w:tc>
          <w:tcPr>
            <w:tcW w:w="1600" w:type="pct"/>
          </w:tcPr>
          <w:p w14:paraId="402FCA27" w14:textId="77777777" w:rsidR="007B11D3" w:rsidRDefault="007B11D3" w:rsidP="00A34E4C">
            <w:pPr>
              <w:pStyle w:val="TableBody"/>
            </w:pPr>
            <w:r>
              <w:t>Aggravated home invasion</w:t>
            </w:r>
          </w:p>
        </w:tc>
        <w:tc>
          <w:tcPr>
            <w:tcW w:w="1800" w:type="pct"/>
          </w:tcPr>
          <w:p w14:paraId="046B173C" w14:textId="77777777" w:rsidR="007B11D3" w:rsidRDefault="007B11D3" w:rsidP="00A34E4C">
            <w:pPr>
              <w:pStyle w:val="TableBody"/>
            </w:pPr>
            <w:r w:rsidRPr="00307C45">
              <w:rPr>
                <w:rStyle w:val="Emphasis"/>
              </w:rPr>
              <w:t>Crimes Act 1958</w:t>
            </w:r>
            <w:r>
              <w:t xml:space="preserve"> (Vic) s 77B</w:t>
            </w:r>
          </w:p>
        </w:tc>
        <w:tc>
          <w:tcPr>
            <w:tcW w:w="1600" w:type="pct"/>
          </w:tcPr>
          <w:p w14:paraId="1B66FCD7" w14:textId="77777777" w:rsidR="007B11D3" w:rsidRDefault="007B11D3" w:rsidP="00A34E4C">
            <w:pPr>
              <w:pStyle w:val="TableBody"/>
            </w:pPr>
            <w:r w:rsidRPr="00307C45">
              <w:rPr>
                <w:rStyle w:val="Emphasis"/>
              </w:rPr>
              <w:t>Corrections Act 1986</w:t>
            </w:r>
            <w:r>
              <w:t xml:space="preserve"> (Vic) s 3(1)</w:t>
            </w:r>
          </w:p>
        </w:tc>
      </w:tr>
      <w:tr w:rsidR="007B11D3" w14:paraId="440FE315" w14:textId="77777777" w:rsidTr="003549C7">
        <w:trPr>
          <w:cantSplit/>
          <w:trHeight w:val="60"/>
        </w:trPr>
        <w:tc>
          <w:tcPr>
            <w:tcW w:w="1600" w:type="pct"/>
          </w:tcPr>
          <w:p w14:paraId="375DA85C" w14:textId="77777777" w:rsidR="007B11D3" w:rsidRDefault="007B11D3" w:rsidP="00A34E4C">
            <w:pPr>
              <w:pStyle w:val="TableBody"/>
            </w:pPr>
            <w:r>
              <w:t xml:space="preserve">Armed robbery </w:t>
            </w:r>
          </w:p>
        </w:tc>
        <w:tc>
          <w:tcPr>
            <w:tcW w:w="1800" w:type="pct"/>
          </w:tcPr>
          <w:p w14:paraId="1F109F33" w14:textId="77777777" w:rsidR="007B11D3" w:rsidRDefault="007B11D3" w:rsidP="00A34E4C">
            <w:pPr>
              <w:pStyle w:val="TableBody"/>
            </w:pPr>
            <w:r w:rsidRPr="00307C45">
              <w:rPr>
                <w:rStyle w:val="Emphasis"/>
              </w:rPr>
              <w:t>Crimes Act 1958</w:t>
            </w:r>
            <w:r>
              <w:t xml:space="preserve"> (Vic) s 75A </w:t>
            </w:r>
          </w:p>
        </w:tc>
        <w:tc>
          <w:tcPr>
            <w:tcW w:w="1600" w:type="pct"/>
          </w:tcPr>
          <w:p w14:paraId="5BB82FD5" w14:textId="77777777" w:rsidR="007B11D3" w:rsidRDefault="007B11D3" w:rsidP="00A34E4C">
            <w:pPr>
              <w:pStyle w:val="TableBody"/>
            </w:pPr>
            <w:r w:rsidRPr="00307C45">
              <w:rPr>
                <w:rStyle w:val="Emphasis"/>
              </w:rPr>
              <w:t>Corrections Act 1986</w:t>
            </w:r>
            <w:r>
              <w:t xml:space="preserve"> (Vic) s 3(1)</w:t>
            </w:r>
          </w:p>
        </w:tc>
      </w:tr>
      <w:tr w:rsidR="007B11D3" w14:paraId="355C58EC" w14:textId="77777777" w:rsidTr="003549C7">
        <w:trPr>
          <w:cantSplit/>
          <w:trHeight w:val="60"/>
        </w:trPr>
        <w:tc>
          <w:tcPr>
            <w:tcW w:w="1600" w:type="pct"/>
          </w:tcPr>
          <w:p w14:paraId="30877B44" w14:textId="77777777" w:rsidR="007B11D3" w:rsidRDefault="007B11D3" w:rsidP="00A34E4C">
            <w:pPr>
              <w:pStyle w:val="TableBody"/>
            </w:pPr>
            <w:r>
              <w:t xml:space="preserve">Arson causing death </w:t>
            </w:r>
          </w:p>
        </w:tc>
        <w:tc>
          <w:tcPr>
            <w:tcW w:w="1800" w:type="pct"/>
          </w:tcPr>
          <w:p w14:paraId="5890A2FD" w14:textId="77777777" w:rsidR="007B11D3" w:rsidRDefault="007B11D3" w:rsidP="00A34E4C">
            <w:pPr>
              <w:pStyle w:val="TableBody"/>
            </w:pPr>
            <w:r w:rsidRPr="00307C45">
              <w:rPr>
                <w:rStyle w:val="Emphasis"/>
              </w:rPr>
              <w:t>Crimes Act 1958</w:t>
            </w:r>
            <w:r>
              <w:t xml:space="preserve"> (Vic) s 197A </w:t>
            </w:r>
          </w:p>
        </w:tc>
        <w:tc>
          <w:tcPr>
            <w:tcW w:w="1600" w:type="pct"/>
          </w:tcPr>
          <w:p w14:paraId="3FC9A218" w14:textId="77777777" w:rsidR="007B11D3" w:rsidRDefault="007B11D3" w:rsidP="00A34E4C">
            <w:pPr>
              <w:pStyle w:val="TableBody"/>
            </w:pPr>
            <w:r w:rsidRPr="00307C45">
              <w:rPr>
                <w:rStyle w:val="Emphasis"/>
              </w:rPr>
              <w:t>Corrections Act 1986</w:t>
            </w:r>
            <w:r>
              <w:t xml:space="preserve"> (Vic) s 3(1)</w:t>
            </w:r>
          </w:p>
        </w:tc>
      </w:tr>
      <w:tr w:rsidR="007B11D3" w14:paraId="5A872854" w14:textId="77777777" w:rsidTr="003549C7">
        <w:trPr>
          <w:cantSplit/>
          <w:trHeight w:val="60"/>
        </w:trPr>
        <w:tc>
          <w:tcPr>
            <w:tcW w:w="1600" w:type="pct"/>
          </w:tcPr>
          <w:p w14:paraId="32CC2649" w14:textId="77777777" w:rsidR="007B11D3" w:rsidRDefault="007B11D3" w:rsidP="00A34E4C">
            <w:pPr>
              <w:pStyle w:val="TableBody"/>
            </w:pPr>
            <w:r>
              <w:t xml:space="preserve">Attempt (to commit any serious violent offence) </w:t>
            </w:r>
          </w:p>
        </w:tc>
        <w:tc>
          <w:tcPr>
            <w:tcW w:w="1800" w:type="pct"/>
          </w:tcPr>
          <w:p w14:paraId="5CE57C1C" w14:textId="77777777" w:rsidR="007B11D3" w:rsidRDefault="007B11D3" w:rsidP="00A34E4C">
            <w:pPr>
              <w:pStyle w:val="TableBody"/>
            </w:pPr>
            <w:r w:rsidRPr="00307C45">
              <w:rPr>
                <w:rStyle w:val="Emphasis"/>
              </w:rPr>
              <w:t>Crimes Act 1958</w:t>
            </w:r>
            <w:r>
              <w:t xml:space="preserve"> (Vic) s 321M </w:t>
            </w:r>
          </w:p>
        </w:tc>
        <w:tc>
          <w:tcPr>
            <w:tcW w:w="1600" w:type="pct"/>
          </w:tcPr>
          <w:p w14:paraId="6AD723D9" w14:textId="77777777" w:rsidR="007B11D3" w:rsidRDefault="007B11D3" w:rsidP="00A34E4C">
            <w:pPr>
              <w:pStyle w:val="TableBody"/>
            </w:pPr>
            <w:r w:rsidRPr="00307C45">
              <w:rPr>
                <w:rStyle w:val="Emphasis"/>
              </w:rPr>
              <w:t xml:space="preserve">Corrections Act 1986 </w:t>
            </w:r>
            <w:r>
              <w:t xml:space="preserve">(Vic) s 3(1), referring to </w:t>
            </w:r>
            <w:r w:rsidRPr="00307C45">
              <w:rPr>
                <w:rStyle w:val="Emphasis"/>
              </w:rPr>
              <w:t xml:space="preserve">Sentencing Act 1991 </w:t>
            </w:r>
            <w:r>
              <w:t>(Vic) sch 1 cl 2(f)</w:t>
            </w:r>
          </w:p>
        </w:tc>
      </w:tr>
      <w:tr w:rsidR="007B11D3" w14:paraId="0046AF14" w14:textId="77777777" w:rsidTr="003549C7">
        <w:trPr>
          <w:cantSplit/>
          <w:trHeight w:val="60"/>
        </w:trPr>
        <w:tc>
          <w:tcPr>
            <w:tcW w:w="1600" w:type="pct"/>
          </w:tcPr>
          <w:p w14:paraId="0E22F8F5" w14:textId="77777777" w:rsidR="007B11D3" w:rsidRDefault="007B11D3" w:rsidP="00A34E4C">
            <w:pPr>
              <w:pStyle w:val="TableBody"/>
            </w:pPr>
            <w:r>
              <w:t>Carjacking</w:t>
            </w:r>
          </w:p>
        </w:tc>
        <w:tc>
          <w:tcPr>
            <w:tcW w:w="1800" w:type="pct"/>
          </w:tcPr>
          <w:p w14:paraId="6EB58BB1" w14:textId="77777777" w:rsidR="007B11D3" w:rsidRDefault="007B11D3" w:rsidP="00A34E4C">
            <w:pPr>
              <w:pStyle w:val="TableBody"/>
            </w:pPr>
            <w:r w:rsidRPr="00307C45">
              <w:rPr>
                <w:rStyle w:val="Emphasis"/>
              </w:rPr>
              <w:t>Crimes Act 1958</w:t>
            </w:r>
            <w:r>
              <w:t xml:space="preserve"> (Vic) s 79</w:t>
            </w:r>
          </w:p>
        </w:tc>
        <w:tc>
          <w:tcPr>
            <w:tcW w:w="1600" w:type="pct"/>
          </w:tcPr>
          <w:p w14:paraId="45BD0A73" w14:textId="77777777" w:rsidR="007B11D3" w:rsidRDefault="007B11D3" w:rsidP="00A34E4C">
            <w:pPr>
              <w:pStyle w:val="TableBody"/>
            </w:pPr>
            <w:r w:rsidRPr="00307C45">
              <w:rPr>
                <w:rStyle w:val="Emphasis"/>
              </w:rPr>
              <w:t>Corrections Act 1986</w:t>
            </w:r>
            <w:r>
              <w:t xml:space="preserve"> (Vic) s 3(1)</w:t>
            </w:r>
          </w:p>
        </w:tc>
      </w:tr>
      <w:tr w:rsidR="007B11D3" w14:paraId="6F38C7CB" w14:textId="77777777" w:rsidTr="003549C7">
        <w:trPr>
          <w:cantSplit/>
          <w:trHeight w:val="60"/>
        </w:trPr>
        <w:tc>
          <w:tcPr>
            <w:tcW w:w="1600" w:type="pct"/>
          </w:tcPr>
          <w:p w14:paraId="32B748D1" w14:textId="77777777" w:rsidR="007B11D3" w:rsidRDefault="007B11D3" w:rsidP="00A34E4C">
            <w:pPr>
              <w:pStyle w:val="TableBody"/>
            </w:pPr>
            <w:r>
              <w:t>Causing serious injury intentionally</w:t>
            </w:r>
          </w:p>
        </w:tc>
        <w:tc>
          <w:tcPr>
            <w:tcW w:w="1800" w:type="pct"/>
          </w:tcPr>
          <w:p w14:paraId="3C713665" w14:textId="77777777" w:rsidR="007B11D3" w:rsidRDefault="007B11D3" w:rsidP="00A34E4C">
            <w:pPr>
              <w:pStyle w:val="TableBody"/>
            </w:pPr>
            <w:r w:rsidRPr="00307C45">
              <w:rPr>
                <w:rStyle w:val="Emphasis"/>
              </w:rPr>
              <w:t>Crimes Act 1958</w:t>
            </w:r>
            <w:r>
              <w:t xml:space="preserve"> (Vic) s 16 </w:t>
            </w:r>
          </w:p>
        </w:tc>
        <w:tc>
          <w:tcPr>
            <w:tcW w:w="1600" w:type="pct"/>
          </w:tcPr>
          <w:p w14:paraId="5E4098F5" w14:textId="77777777" w:rsidR="007B11D3" w:rsidRDefault="007B11D3" w:rsidP="00A34E4C">
            <w:pPr>
              <w:pStyle w:val="TableBody"/>
            </w:pPr>
            <w:r w:rsidRPr="00307C45">
              <w:rPr>
                <w:rStyle w:val="Emphasis"/>
              </w:rPr>
              <w:t>Corrections Act 1986</w:t>
            </w:r>
            <w:r>
              <w:t xml:space="preserve"> (Vic) s 3(1), referring to </w:t>
            </w:r>
            <w:r w:rsidRPr="00307C45">
              <w:rPr>
                <w:rStyle w:val="Emphasis"/>
              </w:rPr>
              <w:t>Sentencing Act 1991</w:t>
            </w:r>
            <w:r>
              <w:t xml:space="preserve"> (Vic) sch 1 cl 2(c)(</w:t>
            </w:r>
            <w:proofErr w:type="spellStart"/>
            <w:r>
              <w:t>i</w:t>
            </w:r>
            <w:proofErr w:type="spellEnd"/>
            <w:r>
              <w:t>)</w:t>
            </w:r>
          </w:p>
        </w:tc>
      </w:tr>
      <w:tr w:rsidR="007B11D3" w14:paraId="30B647BF" w14:textId="77777777" w:rsidTr="003549C7">
        <w:trPr>
          <w:cantSplit/>
          <w:trHeight w:val="60"/>
        </w:trPr>
        <w:tc>
          <w:tcPr>
            <w:tcW w:w="1600" w:type="pct"/>
          </w:tcPr>
          <w:p w14:paraId="705599F3" w14:textId="77777777" w:rsidR="007B11D3" w:rsidRDefault="007B11D3" w:rsidP="00A34E4C">
            <w:pPr>
              <w:pStyle w:val="TableBody"/>
            </w:pPr>
            <w:r>
              <w:t xml:space="preserve">Causing serious injury intentionally in circumstances of gross violence </w:t>
            </w:r>
          </w:p>
        </w:tc>
        <w:tc>
          <w:tcPr>
            <w:tcW w:w="1800" w:type="pct"/>
          </w:tcPr>
          <w:p w14:paraId="1EFFEC00" w14:textId="77777777" w:rsidR="007B11D3" w:rsidRDefault="007B11D3" w:rsidP="00A34E4C">
            <w:pPr>
              <w:pStyle w:val="TableBody"/>
            </w:pPr>
            <w:r w:rsidRPr="00307C45">
              <w:rPr>
                <w:rStyle w:val="Emphasis"/>
              </w:rPr>
              <w:t>Crimes Act 1958</w:t>
            </w:r>
            <w:r>
              <w:t xml:space="preserve"> (Vic) s 15A </w:t>
            </w:r>
          </w:p>
        </w:tc>
        <w:tc>
          <w:tcPr>
            <w:tcW w:w="1600" w:type="pct"/>
          </w:tcPr>
          <w:p w14:paraId="5B0D850E" w14:textId="77777777" w:rsidR="007B11D3" w:rsidRDefault="007B11D3" w:rsidP="00A34E4C">
            <w:pPr>
              <w:pStyle w:val="TableBody"/>
            </w:pPr>
            <w:r w:rsidRPr="00307C45">
              <w:rPr>
                <w:rStyle w:val="Emphasis"/>
              </w:rPr>
              <w:t>Corrections Act 1986</w:t>
            </w:r>
            <w:r>
              <w:t xml:space="preserve"> (Vic) s 3(1), referring to </w:t>
            </w:r>
            <w:r w:rsidRPr="00307C45">
              <w:rPr>
                <w:rStyle w:val="Emphasis"/>
              </w:rPr>
              <w:t>Sentencing Act 1991</w:t>
            </w:r>
            <w:r>
              <w:t xml:space="preserve"> (Vic) sch 1 cl 2(c)(</w:t>
            </w:r>
            <w:proofErr w:type="spellStart"/>
            <w:r>
              <w:t>iaa</w:t>
            </w:r>
            <w:proofErr w:type="spellEnd"/>
            <w:r>
              <w:t>)</w:t>
            </w:r>
          </w:p>
        </w:tc>
      </w:tr>
      <w:tr w:rsidR="007B11D3" w14:paraId="38A10615" w14:textId="77777777" w:rsidTr="003549C7">
        <w:trPr>
          <w:cantSplit/>
          <w:trHeight w:val="60"/>
        </w:trPr>
        <w:tc>
          <w:tcPr>
            <w:tcW w:w="1600" w:type="pct"/>
          </w:tcPr>
          <w:p w14:paraId="5BEB462C" w14:textId="77777777" w:rsidR="007B11D3" w:rsidRDefault="007B11D3" w:rsidP="00A34E4C">
            <w:pPr>
              <w:pStyle w:val="TableBody"/>
            </w:pPr>
            <w:r>
              <w:t xml:space="preserve">Causing serious injury recklessly </w:t>
            </w:r>
          </w:p>
        </w:tc>
        <w:tc>
          <w:tcPr>
            <w:tcW w:w="1800" w:type="pct"/>
          </w:tcPr>
          <w:p w14:paraId="6BEFF361" w14:textId="77777777" w:rsidR="007B11D3" w:rsidRDefault="007B11D3" w:rsidP="00A34E4C">
            <w:pPr>
              <w:pStyle w:val="TableBody"/>
            </w:pPr>
            <w:r w:rsidRPr="00307C45">
              <w:rPr>
                <w:rStyle w:val="Emphasis"/>
              </w:rPr>
              <w:t>Crimes Act 1958</w:t>
            </w:r>
            <w:r>
              <w:t xml:space="preserve"> (Vic) s 17 </w:t>
            </w:r>
          </w:p>
        </w:tc>
        <w:tc>
          <w:tcPr>
            <w:tcW w:w="1600" w:type="pct"/>
          </w:tcPr>
          <w:p w14:paraId="6F58B191" w14:textId="77777777" w:rsidR="007B11D3" w:rsidRDefault="007B11D3" w:rsidP="00A34E4C">
            <w:pPr>
              <w:pStyle w:val="TableBody"/>
            </w:pPr>
            <w:r w:rsidRPr="00307C45">
              <w:rPr>
                <w:rStyle w:val="Emphasis"/>
              </w:rPr>
              <w:t>Corrections Act 1986</w:t>
            </w:r>
            <w:r>
              <w:t xml:space="preserve"> (Vic) s 3(1), referring to </w:t>
            </w:r>
            <w:r w:rsidRPr="00307C45">
              <w:rPr>
                <w:rStyle w:val="Emphasis"/>
              </w:rPr>
              <w:t>Sentencing Act 1991</w:t>
            </w:r>
            <w:r>
              <w:t xml:space="preserve"> (Vic) sch 1 cl 2(c)(ii)</w:t>
            </w:r>
          </w:p>
        </w:tc>
      </w:tr>
      <w:tr w:rsidR="007B11D3" w14:paraId="0ECF63BD" w14:textId="77777777" w:rsidTr="003549C7">
        <w:trPr>
          <w:cantSplit/>
          <w:trHeight w:val="60"/>
        </w:trPr>
        <w:tc>
          <w:tcPr>
            <w:tcW w:w="1600" w:type="pct"/>
          </w:tcPr>
          <w:p w14:paraId="14731798" w14:textId="77777777" w:rsidR="007B11D3" w:rsidRDefault="007B11D3" w:rsidP="00A34E4C">
            <w:pPr>
              <w:pStyle w:val="TableBody"/>
            </w:pPr>
            <w:r>
              <w:t xml:space="preserve">Causing serious injury recklessly in circumstances of gross violence </w:t>
            </w:r>
          </w:p>
        </w:tc>
        <w:tc>
          <w:tcPr>
            <w:tcW w:w="1800" w:type="pct"/>
          </w:tcPr>
          <w:p w14:paraId="1E5CCC08" w14:textId="77777777" w:rsidR="007B11D3" w:rsidRDefault="007B11D3" w:rsidP="00A34E4C">
            <w:pPr>
              <w:pStyle w:val="TableBody"/>
            </w:pPr>
            <w:r w:rsidRPr="00307C45">
              <w:rPr>
                <w:rStyle w:val="Emphasis"/>
              </w:rPr>
              <w:t>Crimes Act 1958</w:t>
            </w:r>
            <w:r>
              <w:t xml:space="preserve"> (Vic) s 15B </w:t>
            </w:r>
          </w:p>
        </w:tc>
        <w:tc>
          <w:tcPr>
            <w:tcW w:w="1600" w:type="pct"/>
          </w:tcPr>
          <w:p w14:paraId="690C1004" w14:textId="77777777" w:rsidR="007B11D3" w:rsidRDefault="007B11D3" w:rsidP="00A34E4C">
            <w:pPr>
              <w:pStyle w:val="TableBody"/>
            </w:pPr>
            <w:r w:rsidRPr="00307C45">
              <w:rPr>
                <w:rStyle w:val="Emphasis"/>
              </w:rPr>
              <w:t>Corrections Act 1986</w:t>
            </w:r>
            <w:r>
              <w:t xml:space="preserve"> (Vic) s 3(1), referring to </w:t>
            </w:r>
            <w:r w:rsidRPr="00307C45">
              <w:rPr>
                <w:rStyle w:val="Emphasis"/>
              </w:rPr>
              <w:t>Sentencing Act 1991</w:t>
            </w:r>
            <w:r>
              <w:t xml:space="preserve"> (Vic) sch 1 cl 2(c)(</w:t>
            </w:r>
            <w:proofErr w:type="spellStart"/>
            <w:r>
              <w:t>iab</w:t>
            </w:r>
            <w:proofErr w:type="spellEnd"/>
            <w:r>
              <w:t>)</w:t>
            </w:r>
          </w:p>
        </w:tc>
      </w:tr>
      <w:tr w:rsidR="007B11D3" w14:paraId="6889B2B4" w14:textId="77777777" w:rsidTr="003549C7">
        <w:trPr>
          <w:cantSplit/>
          <w:trHeight w:val="60"/>
        </w:trPr>
        <w:tc>
          <w:tcPr>
            <w:tcW w:w="1600" w:type="pct"/>
          </w:tcPr>
          <w:p w14:paraId="45320DEB" w14:textId="77777777" w:rsidR="007B11D3" w:rsidRDefault="007B11D3" w:rsidP="00A34E4C">
            <w:pPr>
              <w:pStyle w:val="TableBody"/>
            </w:pPr>
            <w:r>
              <w:lastRenderedPageBreak/>
              <w:t xml:space="preserve">Child homicide </w:t>
            </w:r>
          </w:p>
        </w:tc>
        <w:tc>
          <w:tcPr>
            <w:tcW w:w="1800" w:type="pct"/>
          </w:tcPr>
          <w:p w14:paraId="2C4CDC6B" w14:textId="77777777" w:rsidR="007B11D3" w:rsidRDefault="007B11D3" w:rsidP="00A34E4C">
            <w:pPr>
              <w:pStyle w:val="TableBody"/>
            </w:pPr>
            <w:r w:rsidRPr="00307C45">
              <w:rPr>
                <w:rStyle w:val="Emphasis"/>
              </w:rPr>
              <w:t>Crimes Act 1958</w:t>
            </w:r>
            <w:r>
              <w:t xml:space="preserve"> (Vic) s 5A </w:t>
            </w:r>
          </w:p>
        </w:tc>
        <w:tc>
          <w:tcPr>
            <w:tcW w:w="1600" w:type="pct"/>
          </w:tcPr>
          <w:p w14:paraId="1BB0CBDE" w14:textId="77777777" w:rsidR="007B11D3" w:rsidRDefault="007B11D3" w:rsidP="00A34E4C">
            <w:pPr>
              <w:pStyle w:val="TableBody"/>
            </w:pPr>
            <w:r w:rsidRPr="00307C45">
              <w:rPr>
                <w:rStyle w:val="Emphasis"/>
              </w:rPr>
              <w:t>Corrections Act 1986</w:t>
            </w:r>
            <w:r>
              <w:t xml:space="preserve"> (Vic) s 3(1), referring to </w:t>
            </w:r>
            <w:r w:rsidRPr="00307C45">
              <w:rPr>
                <w:rStyle w:val="Emphasis"/>
              </w:rPr>
              <w:t>Sentencing Act 1991</w:t>
            </w:r>
            <w:r>
              <w:t xml:space="preserve"> (Vic) sch 1 cl 2(baa)</w:t>
            </w:r>
          </w:p>
        </w:tc>
      </w:tr>
      <w:tr w:rsidR="007B11D3" w14:paraId="4E5F0D20" w14:textId="77777777" w:rsidTr="003549C7">
        <w:trPr>
          <w:cantSplit/>
          <w:trHeight w:val="60"/>
        </w:trPr>
        <w:tc>
          <w:tcPr>
            <w:tcW w:w="1600" w:type="pct"/>
          </w:tcPr>
          <w:p w14:paraId="05997FEE" w14:textId="77777777" w:rsidR="007B11D3" w:rsidRDefault="007B11D3" w:rsidP="00A34E4C">
            <w:pPr>
              <w:pStyle w:val="TableBody"/>
            </w:pPr>
            <w:r>
              <w:t xml:space="preserve">Conspiracy (to commit any serious violent offence) </w:t>
            </w:r>
          </w:p>
        </w:tc>
        <w:tc>
          <w:tcPr>
            <w:tcW w:w="1800" w:type="pct"/>
          </w:tcPr>
          <w:p w14:paraId="6CCD8D73" w14:textId="77777777" w:rsidR="007B11D3" w:rsidRDefault="007B11D3" w:rsidP="00A34E4C">
            <w:pPr>
              <w:pStyle w:val="TableBody"/>
            </w:pPr>
            <w:r w:rsidRPr="00307C45">
              <w:rPr>
                <w:rStyle w:val="Emphasis"/>
              </w:rPr>
              <w:t>Crimes Act 1958</w:t>
            </w:r>
            <w:r>
              <w:t xml:space="preserve"> (Vic) s 321 </w:t>
            </w:r>
          </w:p>
        </w:tc>
        <w:tc>
          <w:tcPr>
            <w:tcW w:w="1600" w:type="pct"/>
          </w:tcPr>
          <w:p w14:paraId="24B85344" w14:textId="77777777" w:rsidR="007B11D3" w:rsidRDefault="007B11D3" w:rsidP="00A34E4C">
            <w:pPr>
              <w:pStyle w:val="TableBody"/>
            </w:pPr>
            <w:r w:rsidRPr="00307C45">
              <w:rPr>
                <w:rStyle w:val="Emphasis"/>
              </w:rPr>
              <w:t>Corrections Act 1986</w:t>
            </w:r>
            <w:r>
              <w:t xml:space="preserve"> (Vic) s 3(1), referring to </w:t>
            </w:r>
            <w:r w:rsidRPr="00307C45">
              <w:rPr>
                <w:rStyle w:val="Emphasis"/>
              </w:rPr>
              <w:t>Sentencing Act 1991</w:t>
            </w:r>
            <w:r>
              <w:t xml:space="preserve"> (Vic) sch 1 cl 2(f)</w:t>
            </w:r>
          </w:p>
        </w:tc>
      </w:tr>
      <w:tr w:rsidR="007B11D3" w14:paraId="5281D0FF" w14:textId="77777777" w:rsidTr="003549C7">
        <w:trPr>
          <w:cantSplit/>
          <w:trHeight w:val="60"/>
        </w:trPr>
        <w:tc>
          <w:tcPr>
            <w:tcW w:w="1600" w:type="pct"/>
          </w:tcPr>
          <w:p w14:paraId="2F877206" w14:textId="77777777" w:rsidR="007B11D3" w:rsidRDefault="007B11D3" w:rsidP="00A34E4C">
            <w:pPr>
              <w:pStyle w:val="TableBody"/>
            </w:pPr>
            <w:r>
              <w:t>Defensive homicide</w:t>
            </w:r>
          </w:p>
        </w:tc>
        <w:tc>
          <w:tcPr>
            <w:tcW w:w="1800" w:type="pct"/>
          </w:tcPr>
          <w:p w14:paraId="7A2E0B25" w14:textId="77777777" w:rsidR="007B11D3" w:rsidRDefault="007B11D3" w:rsidP="00A34E4C">
            <w:pPr>
              <w:pStyle w:val="TableBody"/>
            </w:pPr>
            <w:r w:rsidRPr="00307C45">
              <w:rPr>
                <w:rStyle w:val="Emphasis"/>
              </w:rPr>
              <w:t>Crimes Act 1958</w:t>
            </w:r>
            <w:r>
              <w:t xml:space="preserve"> (Vic) s 9AD (repealed on 1 November 2014 by </w:t>
            </w:r>
            <w:r w:rsidRPr="00307C45">
              <w:rPr>
                <w:rStyle w:val="Emphasis"/>
              </w:rPr>
              <w:t>Crimes Amendment (Abolition of Defensive Homicide) Act 2014</w:t>
            </w:r>
            <w:r>
              <w:t xml:space="preserve"> (Vic))</w:t>
            </w:r>
          </w:p>
        </w:tc>
        <w:tc>
          <w:tcPr>
            <w:tcW w:w="1600" w:type="pct"/>
          </w:tcPr>
          <w:p w14:paraId="536E88C5" w14:textId="77777777" w:rsidR="007B11D3" w:rsidRDefault="007B11D3" w:rsidP="00A34E4C">
            <w:pPr>
              <w:pStyle w:val="TableBody"/>
            </w:pPr>
            <w:r w:rsidRPr="00307C45">
              <w:rPr>
                <w:rStyle w:val="Emphasis"/>
              </w:rPr>
              <w:t>Corrections Act 1986</w:t>
            </w:r>
            <w:r>
              <w:t xml:space="preserve"> (Vic) s 3(1)</w:t>
            </w:r>
          </w:p>
        </w:tc>
      </w:tr>
      <w:tr w:rsidR="007B11D3" w14:paraId="64EEA1D5" w14:textId="77777777" w:rsidTr="003549C7">
        <w:trPr>
          <w:cantSplit/>
          <w:trHeight w:val="60"/>
        </w:trPr>
        <w:tc>
          <w:tcPr>
            <w:tcW w:w="1600" w:type="pct"/>
          </w:tcPr>
          <w:p w14:paraId="593BA1E6" w14:textId="77777777" w:rsidR="007B11D3" w:rsidRDefault="007B11D3" w:rsidP="00A34E4C">
            <w:pPr>
              <w:pStyle w:val="TableBody"/>
            </w:pPr>
            <w:r>
              <w:t xml:space="preserve">False imprisonment </w:t>
            </w:r>
          </w:p>
        </w:tc>
        <w:tc>
          <w:tcPr>
            <w:tcW w:w="1800" w:type="pct"/>
          </w:tcPr>
          <w:p w14:paraId="5FBED789" w14:textId="77777777" w:rsidR="007B11D3" w:rsidRDefault="007B11D3" w:rsidP="00A34E4C">
            <w:pPr>
              <w:pStyle w:val="TableBody"/>
            </w:pPr>
            <w:r>
              <w:t xml:space="preserve">Common law </w:t>
            </w:r>
          </w:p>
        </w:tc>
        <w:tc>
          <w:tcPr>
            <w:tcW w:w="1600" w:type="pct"/>
          </w:tcPr>
          <w:p w14:paraId="375F7A96" w14:textId="77777777" w:rsidR="007B11D3" w:rsidRDefault="007B11D3" w:rsidP="00A34E4C">
            <w:pPr>
              <w:pStyle w:val="TableBody"/>
            </w:pPr>
            <w:r w:rsidRPr="00307C45">
              <w:rPr>
                <w:rStyle w:val="Emphasis"/>
              </w:rPr>
              <w:t>Corrections Act 1986</w:t>
            </w:r>
            <w:r>
              <w:t xml:space="preserve"> (Vic) s 3(1)</w:t>
            </w:r>
          </w:p>
        </w:tc>
      </w:tr>
      <w:tr w:rsidR="007B11D3" w14:paraId="6B83D2F3" w14:textId="77777777" w:rsidTr="003549C7">
        <w:trPr>
          <w:cantSplit/>
          <w:trHeight w:val="60"/>
        </w:trPr>
        <w:tc>
          <w:tcPr>
            <w:tcW w:w="1600" w:type="pct"/>
          </w:tcPr>
          <w:p w14:paraId="31C36450" w14:textId="77777777" w:rsidR="007B11D3" w:rsidRDefault="007B11D3" w:rsidP="00A34E4C">
            <w:pPr>
              <w:pStyle w:val="TableBody"/>
            </w:pPr>
            <w:r>
              <w:t>Home invasion</w:t>
            </w:r>
          </w:p>
        </w:tc>
        <w:tc>
          <w:tcPr>
            <w:tcW w:w="1800" w:type="pct"/>
          </w:tcPr>
          <w:p w14:paraId="2FEC152C" w14:textId="77777777" w:rsidR="007B11D3" w:rsidRDefault="007B11D3" w:rsidP="00A34E4C">
            <w:pPr>
              <w:pStyle w:val="TableBody"/>
            </w:pPr>
            <w:r w:rsidRPr="00307C45">
              <w:rPr>
                <w:rStyle w:val="Emphasis"/>
              </w:rPr>
              <w:t>Crimes Act 1958</w:t>
            </w:r>
            <w:r>
              <w:t xml:space="preserve"> (Vic) s 77A</w:t>
            </w:r>
          </w:p>
        </w:tc>
        <w:tc>
          <w:tcPr>
            <w:tcW w:w="1600" w:type="pct"/>
          </w:tcPr>
          <w:p w14:paraId="0EF51719" w14:textId="77777777" w:rsidR="007B11D3" w:rsidRDefault="007B11D3" w:rsidP="00A34E4C">
            <w:pPr>
              <w:pStyle w:val="TableBody"/>
            </w:pPr>
            <w:r w:rsidRPr="00307C45">
              <w:rPr>
                <w:rStyle w:val="Emphasis"/>
              </w:rPr>
              <w:t>Corrections Act 1986</w:t>
            </w:r>
            <w:r>
              <w:t xml:space="preserve"> (Vic) s 3(1)</w:t>
            </w:r>
          </w:p>
        </w:tc>
      </w:tr>
      <w:tr w:rsidR="007B11D3" w14:paraId="09CD0FCC" w14:textId="77777777" w:rsidTr="003549C7">
        <w:trPr>
          <w:cantSplit/>
          <w:trHeight w:val="60"/>
        </w:trPr>
        <w:tc>
          <w:tcPr>
            <w:tcW w:w="1600" w:type="pct"/>
          </w:tcPr>
          <w:p w14:paraId="3B40AF4F" w14:textId="77777777" w:rsidR="007B11D3" w:rsidRDefault="007B11D3" w:rsidP="00A34E4C">
            <w:pPr>
              <w:pStyle w:val="TableBody"/>
            </w:pPr>
            <w:r>
              <w:t xml:space="preserve">Incitement (to commit any serious violent offence) </w:t>
            </w:r>
          </w:p>
        </w:tc>
        <w:tc>
          <w:tcPr>
            <w:tcW w:w="1800" w:type="pct"/>
          </w:tcPr>
          <w:p w14:paraId="3B924D6E" w14:textId="77777777" w:rsidR="007B11D3" w:rsidRDefault="007B11D3" w:rsidP="00A34E4C">
            <w:pPr>
              <w:pStyle w:val="TableBody"/>
            </w:pPr>
            <w:r w:rsidRPr="00307C45">
              <w:rPr>
                <w:rStyle w:val="Emphasis"/>
              </w:rPr>
              <w:t>Crimes Act 1958</w:t>
            </w:r>
            <w:r>
              <w:t xml:space="preserve"> (Vic) s 321G </w:t>
            </w:r>
          </w:p>
        </w:tc>
        <w:tc>
          <w:tcPr>
            <w:tcW w:w="1600" w:type="pct"/>
          </w:tcPr>
          <w:p w14:paraId="76B145BB" w14:textId="77777777" w:rsidR="007B11D3" w:rsidRDefault="007B11D3" w:rsidP="00A34E4C">
            <w:pPr>
              <w:pStyle w:val="TableBody"/>
            </w:pPr>
            <w:r w:rsidRPr="00307C45">
              <w:rPr>
                <w:rStyle w:val="Emphasis"/>
              </w:rPr>
              <w:t>Corrections Act 1986</w:t>
            </w:r>
            <w:r>
              <w:t xml:space="preserve"> (Vic) s 3(1), referring to </w:t>
            </w:r>
            <w:r w:rsidRPr="00307C45">
              <w:rPr>
                <w:rStyle w:val="Emphasis"/>
              </w:rPr>
              <w:t xml:space="preserve">Sentencing Act 1991 </w:t>
            </w:r>
            <w:r>
              <w:t>(Vic) sch 1 cl 2(f)</w:t>
            </w:r>
          </w:p>
        </w:tc>
      </w:tr>
      <w:tr w:rsidR="007B11D3" w14:paraId="5CAD2550" w14:textId="77777777" w:rsidTr="003549C7">
        <w:trPr>
          <w:cantSplit/>
          <w:trHeight w:val="60"/>
        </w:trPr>
        <w:tc>
          <w:tcPr>
            <w:tcW w:w="1600" w:type="pct"/>
          </w:tcPr>
          <w:p w14:paraId="1AE3B823" w14:textId="77777777" w:rsidR="007B11D3" w:rsidRDefault="007B11D3" w:rsidP="00A34E4C">
            <w:pPr>
              <w:pStyle w:val="TableBody"/>
            </w:pPr>
            <w:r>
              <w:t>Intentionally causing a very serious disease</w:t>
            </w:r>
          </w:p>
        </w:tc>
        <w:tc>
          <w:tcPr>
            <w:tcW w:w="1800" w:type="pct"/>
          </w:tcPr>
          <w:p w14:paraId="2D1BE4F1" w14:textId="77777777" w:rsidR="007B11D3" w:rsidRDefault="007B11D3" w:rsidP="00A34E4C">
            <w:pPr>
              <w:pStyle w:val="TableBody"/>
            </w:pPr>
            <w:r w:rsidRPr="00307C45">
              <w:rPr>
                <w:rStyle w:val="Emphasis"/>
              </w:rPr>
              <w:t>Crimes Act 1958</w:t>
            </w:r>
            <w:r>
              <w:t xml:space="preserve"> (Vic) s 19A (repealed on 3 June 2015 by </w:t>
            </w:r>
            <w:r w:rsidRPr="00307C45">
              <w:rPr>
                <w:rStyle w:val="Emphasis"/>
              </w:rPr>
              <w:t>Crimes Amendment (Repeal of Section 19A) Act 2015</w:t>
            </w:r>
            <w:r>
              <w:t xml:space="preserve"> (Vic))</w:t>
            </w:r>
          </w:p>
        </w:tc>
        <w:tc>
          <w:tcPr>
            <w:tcW w:w="1600" w:type="pct"/>
          </w:tcPr>
          <w:p w14:paraId="222ABD4E" w14:textId="77777777" w:rsidR="007B11D3" w:rsidRDefault="007B11D3" w:rsidP="00A34E4C">
            <w:pPr>
              <w:pStyle w:val="TableBody"/>
            </w:pPr>
            <w:r w:rsidRPr="00307C45">
              <w:rPr>
                <w:rStyle w:val="Emphasis"/>
              </w:rPr>
              <w:t>Corrections Act 1986</w:t>
            </w:r>
            <w:r>
              <w:t xml:space="preserve"> (Vic) s 3(1), referring to </w:t>
            </w:r>
            <w:r w:rsidRPr="00307C45">
              <w:rPr>
                <w:rStyle w:val="Emphasis"/>
              </w:rPr>
              <w:t>Sentencing Act 1991</w:t>
            </w:r>
            <w:r>
              <w:t xml:space="preserve"> (Vic) sch 1 cl 2(da)</w:t>
            </w:r>
          </w:p>
        </w:tc>
      </w:tr>
      <w:tr w:rsidR="007B11D3" w14:paraId="63368E2C" w14:textId="77777777" w:rsidTr="003549C7">
        <w:trPr>
          <w:cantSplit/>
          <w:trHeight w:val="60"/>
        </w:trPr>
        <w:tc>
          <w:tcPr>
            <w:tcW w:w="1600" w:type="pct"/>
          </w:tcPr>
          <w:p w14:paraId="797D4EF1" w14:textId="77777777" w:rsidR="007B11D3" w:rsidRDefault="007B11D3" w:rsidP="00A34E4C">
            <w:pPr>
              <w:pStyle w:val="TableBody"/>
            </w:pPr>
            <w:r>
              <w:t xml:space="preserve">Kidnapping </w:t>
            </w:r>
          </w:p>
        </w:tc>
        <w:tc>
          <w:tcPr>
            <w:tcW w:w="1800" w:type="pct"/>
          </w:tcPr>
          <w:p w14:paraId="574A6E6F" w14:textId="77777777" w:rsidR="007B11D3" w:rsidRDefault="007B11D3" w:rsidP="00A34E4C">
            <w:pPr>
              <w:pStyle w:val="TableBody"/>
            </w:pPr>
            <w:r>
              <w:t xml:space="preserve">Common law </w:t>
            </w:r>
          </w:p>
        </w:tc>
        <w:tc>
          <w:tcPr>
            <w:tcW w:w="1600" w:type="pct"/>
          </w:tcPr>
          <w:p w14:paraId="5D7B6DF7" w14:textId="77777777" w:rsidR="007B11D3" w:rsidRDefault="007B11D3" w:rsidP="00A34E4C">
            <w:pPr>
              <w:pStyle w:val="TableBody"/>
            </w:pPr>
            <w:r w:rsidRPr="00307C45">
              <w:rPr>
                <w:rStyle w:val="Emphasis"/>
              </w:rPr>
              <w:t>Corrections Act 1986</w:t>
            </w:r>
            <w:r>
              <w:t xml:space="preserve"> (Vic) s 3(1), referring to </w:t>
            </w:r>
            <w:r w:rsidRPr="00307C45">
              <w:rPr>
                <w:rStyle w:val="Emphasis"/>
              </w:rPr>
              <w:t>Sentencing Act 1991</w:t>
            </w:r>
            <w:r>
              <w:t xml:space="preserve"> (Vic) sch 1 cl 2(e)</w:t>
            </w:r>
          </w:p>
        </w:tc>
      </w:tr>
      <w:tr w:rsidR="007B11D3" w14:paraId="7CA8DB33" w14:textId="77777777" w:rsidTr="003549C7">
        <w:trPr>
          <w:cantSplit/>
          <w:trHeight w:val="60"/>
        </w:trPr>
        <w:tc>
          <w:tcPr>
            <w:tcW w:w="1600" w:type="pct"/>
          </w:tcPr>
          <w:p w14:paraId="3EF907F9" w14:textId="77777777" w:rsidR="007B11D3" w:rsidRDefault="007B11D3" w:rsidP="00A34E4C">
            <w:pPr>
              <w:pStyle w:val="TableBody"/>
            </w:pPr>
            <w:r>
              <w:t xml:space="preserve">Kidnapping </w:t>
            </w:r>
          </w:p>
        </w:tc>
        <w:tc>
          <w:tcPr>
            <w:tcW w:w="1800" w:type="pct"/>
          </w:tcPr>
          <w:p w14:paraId="72B3BB10" w14:textId="77777777" w:rsidR="007B11D3" w:rsidRDefault="007B11D3" w:rsidP="00A34E4C">
            <w:pPr>
              <w:pStyle w:val="TableBody"/>
            </w:pPr>
            <w:r w:rsidRPr="00307C45">
              <w:rPr>
                <w:rStyle w:val="Emphasis"/>
              </w:rPr>
              <w:t>Crimes Act 1958</w:t>
            </w:r>
            <w:r>
              <w:t xml:space="preserve"> (Vic) s 63A </w:t>
            </w:r>
          </w:p>
        </w:tc>
        <w:tc>
          <w:tcPr>
            <w:tcW w:w="1600" w:type="pct"/>
          </w:tcPr>
          <w:p w14:paraId="741C4C52" w14:textId="77777777" w:rsidR="007B11D3" w:rsidRDefault="007B11D3" w:rsidP="00A34E4C">
            <w:pPr>
              <w:pStyle w:val="TableBody"/>
            </w:pPr>
            <w:r w:rsidRPr="00307C45">
              <w:rPr>
                <w:rStyle w:val="Emphasis"/>
              </w:rPr>
              <w:t>Corrections Act 1986</w:t>
            </w:r>
            <w:r>
              <w:t xml:space="preserve"> (Vic) s 3(1), referring to </w:t>
            </w:r>
            <w:r w:rsidRPr="00307C45">
              <w:rPr>
                <w:rStyle w:val="Emphasis"/>
              </w:rPr>
              <w:t>Sentencing Act 1991</w:t>
            </w:r>
            <w:r>
              <w:t xml:space="preserve"> (Vic) sch 1 cl 2(c)(vi)</w:t>
            </w:r>
          </w:p>
        </w:tc>
      </w:tr>
      <w:tr w:rsidR="007B11D3" w14:paraId="209DB9F9" w14:textId="77777777" w:rsidTr="003549C7">
        <w:trPr>
          <w:cantSplit/>
          <w:trHeight w:val="60"/>
        </w:trPr>
        <w:tc>
          <w:tcPr>
            <w:tcW w:w="1600" w:type="pct"/>
          </w:tcPr>
          <w:p w14:paraId="74EE25A4" w14:textId="77777777" w:rsidR="007B11D3" w:rsidRDefault="007B11D3" w:rsidP="00A34E4C">
            <w:pPr>
              <w:pStyle w:val="TableBody"/>
            </w:pPr>
            <w:r>
              <w:t xml:space="preserve">Manslaughter </w:t>
            </w:r>
          </w:p>
        </w:tc>
        <w:tc>
          <w:tcPr>
            <w:tcW w:w="1800" w:type="pct"/>
          </w:tcPr>
          <w:p w14:paraId="6F26F6FE" w14:textId="77777777" w:rsidR="007B11D3" w:rsidRDefault="007B11D3" w:rsidP="00A34E4C">
            <w:pPr>
              <w:pStyle w:val="TableBody"/>
            </w:pPr>
            <w:r>
              <w:t xml:space="preserve">Common law </w:t>
            </w:r>
          </w:p>
        </w:tc>
        <w:tc>
          <w:tcPr>
            <w:tcW w:w="1600" w:type="pct"/>
          </w:tcPr>
          <w:p w14:paraId="44DE5633" w14:textId="77777777" w:rsidR="007B11D3" w:rsidRDefault="007B11D3" w:rsidP="00A34E4C">
            <w:pPr>
              <w:pStyle w:val="TableBody"/>
            </w:pPr>
            <w:r w:rsidRPr="00307C45">
              <w:rPr>
                <w:rStyle w:val="Emphasis"/>
              </w:rPr>
              <w:t>Corrections Act 1986</w:t>
            </w:r>
            <w:r>
              <w:t xml:space="preserve"> (Vic) s 3(1), referring to </w:t>
            </w:r>
            <w:r w:rsidRPr="00307C45">
              <w:rPr>
                <w:rStyle w:val="Emphasis"/>
              </w:rPr>
              <w:t>Sentencing Act 1991</w:t>
            </w:r>
            <w:r>
              <w:t xml:space="preserve"> (Vic) sch 1 cl 2(b)</w:t>
            </w:r>
          </w:p>
        </w:tc>
      </w:tr>
      <w:tr w:rsidR="007B11D3" w14:paraId="6E89FDA1" w14:textId="77777777" w:rsidTr="003549C7">
        <w:trPr>
          <w:cantSplit/>
          <w:trHeight w:val="60"/>
        </w:trPr>
        <w:tc>
          <w:tcPr>
            <w:tcW w:w="1600" w:type="pct"/>
          </w:tcPr>
          <w:p w14:paraId="5DF437F5" w14:textId="77777777" w:rsidR="007B11D3" w:rsidRDefault="007B11D3" w:rsidP="00A34E4C">
            <w:pPr>
              <w:pStyle w:val="TableBody"/>
            </w:pPr>
            <w:r>
              <w:t xml:space="preserve">Murder </w:t>
            </w:r>
          </w:p>
        </w:tc>
        <w:tc>
          <w:tcPr>
            <w:tcW w:w="1800" w:type="pct"/>
          </w:tcPr>
          <w:p w14:paraId="7D139C2D" w14:textId="77777777" w:rsidR="007B11D3" w:rsidRDefault="007B11D3" w:rsidP="00A34E4C">
            <w:pPr>
              <w:pStyle w:val="TableBody"/>
            </w:pPr>
            <w:r>
              <w:t xml:space="preserve">Common law </w:t>
            </w:r>
          </w:p>
        </w:tc>
        <w:tc>
          <w:tcPr>
            <w:tcW w:w="1600" w:type="pct"/>
          </w:tcPr>
          <w:p w14:paraId="745B52F2" w14:textId="77777777" w:rsidR="007B11D3" w:rsidRDefault="007B11D3" w:rsidP="00A34E4C">
            <w:pPr>
              <w:pStyle w:val="TableBody"/>
            </w:pPr>
            <w:r w:rsidRPr="00307C45">
              <w:rPr>
                <w:rStyle w:val="Emphasis"/>
              </w:rPr>
              <w:t>Corrections Act 1986</w:t>
            </w:r>
            <w:r>
              <w:t xml:space="preserve"> (Vic) s 3(1), referring to </w:t>
            </w:r>
            <w:r w:rsidRPr="00307C45">
              <w:rPr>
                <w:rStyle w:val="Emphasis"/>
              </w:rPr>
              <w:t>Sentencing Act 1991</w:t>
            </w:r>
            <w:r>
              <w:t xml:space="preserve"> (Vic) sch 1 cl 2(a)</w:t>
            </w:r>
          </w:p>
        </w:tc>
      </w:tr>
      <w:tr w:rsidR="007B11D3" w14:paraId="4CD18C1B" w14:textId="77777777" w:rsidTr="003549C7">
        <w:trPr>
          <w:cantSplit/>
          <w:trHeight w:val="60"/>
        </w:trPr>
        <w:tc>
          <w:tcPr>
            <w:tcW w:w="1600" w:type="pct"/>
          </w:tcPr>
          <w:p w14:paraId="3ED40319" w14:textId="77777777" w:rsidR="007B11D3" w:rsidRDefault="007B11D3" w:rsidP="00A34E4C">
            <w:pPr>
              <w:pStyle w:val="TableBody"/>
            </w:pPr>
            <w:r>
              <w:t xml:space="preserve">Threats to inflict serious injury </w:t>
            </w:r>
          </w:p>
        </w:tc>
        <w:tc>
          <w:tcPr>
            <w:tcW w:w="1800" w:type="pct"/>
          </w:tcPr>
          <w:p w14:paraId="6687A86D" w14:textId="77777777" w:rsidR="007B11D3" w:rsidRDefault="007B11D3" w:rsidP="00A34E4C">
            <w:pPr>
              <w:pStyle w:val="TableBody"/>
            </w:pPr>
            <w:r w:rsidRPr="00307C45">
              <w:rPr>
                <w:rStyle w:val="Emphasis"/>
              </w:rPr>
              <w:t>Crimes Act 1958</w:t>
            </w:r>
            <w:r>
              <w:t xml:space="preserve"> (Vic) s 21 </w:t>
            </w:r>
          </w:p>
        </w:tc>
        <w:tc>
          <w:tcPr>
            <w:tcW w:w="1600" w:type="pct"/>
          </w:tcPr>
          <w:p w14:paraId="7D554F56" w14:textId="77777777" w:rsidR="007B11D3" w:rsidRDefault="007B11D3" w:rsidP="00A34E4C">
            <w:pPr>
              <w:pStyle w:val="TableBody"/>
            </w:pPr>
            <w:r w:rsidRPr="00307C45">
              <w:rPr>
                <w:rStyle w:val="Emphasis"/>
              </w:rPr>
              <w:t>Corrections Act 1986</w:t>
            </w:r>
            <w:r>
              <w:t xml:space="preserve"> (Vic) s 3(1), referring to </w:t>
            </w:r>
            <w:r w:rsidRPr="00307C45">
              <w:rPr>
                <w:rStyle w:val="Emphasis"/>
              </w:rPr>
              <w:t>Sentencing Act 1991</w:t>
            </w:r>
            <w:r>
              <w:t xml:space="preserve"> (Vic) sch 1 cl 2(c)(v)</w:t>
            </w:r>
          </w:p>
        </w:tc>
      </w:tr>
      <w:tr w:rsidR="007B11D3" w14:paraId="52D0370C" w14:textId="77777777" w:rsidTr="003549C7">
        <w:trPr>
          <w:cantSplit/>
          <w:trHeight w:val="60"/>
        </w:trPr>
        <w:tc>
          <w:tcPr>
            <w:tcW w:w="1600" w:type="pct"/>
          </w:tcPr>
          <w:p w14:paraId="1DF8B703" w14:textId="77777777" w:rsidR="007B11D3" w:rsidRDefault="007B11D3" w:rsidP="00A34E4C">
            <w:pPr>
              <w:pStyle w:val="TableBody"/>
            </w:pPr>
            <w:r>
              <w:t xml:space="preserve">Threats to kill </w:t>
            </w:r>
          </w:p>
        </w:tc>
        <w:tc>
          <w:tcPr>
            <w:tcW w:w="1800" w:type="pct"/>
          </w:tcPr>
          <w:p w14:paraId="6991A157" w14:textId="77777777" w:rsidR="007B11D3" w:rsidRDefault="007B11D3" w:rsidP="00A34E4C">
            <w:pPr>
              <w:pStyle w:val="TableBody"/>
            </w:pPr>
            <w:r w:rsidRPr="00307C45">
              <w:rPr>
                <w:rStyle w:val="Emphasis"/>
              </w:rPr>
              <w:t>Crimes Act 1958</w:t>
            </w:r>
            <w:r>
              <w:t xml:space="preserve"> (Vic) s 20 </w:t>
            </w:r>
          </w:p>
        </w:tc>
        <w:tc>
          <w:tcPr>
            <w:tcW w:w="1600" w:type="pct"/>
          </w:tcPr>
          <w:p w14:paraId="12E769BD" w14:textId="77777777" w:rsidR="007B11D3" w:rsidRDefault="007B11D3" w:rsidP="00A34E4C">
            <w:pPr>
              <w:pStyle w:val="TableBody"/>
            </w:pPr>
            <w:r w:rsidRPr="00307C45">
              <w:rPr>
                <w:rStyle w:val="Emphasis"/>
              </w:rPr>
              <w:t>Corrections Act 1986</w:t>
            </w:r>
            <w:r>
              <w:t xml:space="preserve"> (Vic) s 3(1), referring to </w:t>
            </w:r>
            <w:r w:rsidRPr="00307C45">
              <w:rPr>
                <w:rStyle w:val="Emphasis"/>
              </w:rPr>
              <w:t>Sentencing Act 1991</w:t>
            </w:r>
            <w:r>
              <w:t xml:space="preserve"> (Vic) sch 1 cl 2(c)(iv)</w:t>
            </w:r>
          </w:p>
        </w:tc>
      </w:tr>
    </w:tbl>
    <w:p w14:paraId="66F806F8" w14:textId="77777777" w:rsidR="007B11D3" w:rsidRPr="00381017" w:rsidRDefault="007B11D3" w:rsidP="003257DC">
      <w:pPr>
        <w:pStyle w:val="Note"/>
      </w:pPr>
      <w:r>
        <w:lastRenderedPageBreak/>
        <w:t>a.</w:t>
      </w:r>
      <w:r>
        <w:tab/>
        <w:t xml:space="preserve">Before 20 December 2017, the definition of </w:t>
      </w:r>
      <w:r w:rsidRPr="00307C45">
        <w:rPr>
          <w:rStyle w:val="Emphasis"/>
        </w:rPr>
        <w:t>serious violent offence</w:t>
      </w:r>
      <w:r>
        <w:t xml:space="preserve"> was found in section 77(9). See </w:t>
      </w:r>
      <w:r w:rsidRPr="00307C45">
        <w:rPr>
          <w:rStyle w:val="Emphasis"/>
        </w:rPr>
        <w:t xml:space="preserve">Corrections Legislation Further Amendment Act 2017 </w:t>
      </w:r>
      <w:r>
        <w:t>(Vic) ss 3(1), 15(2).</w:t>
      </w:r>
    </w:p>
    <w:p w14:paraId="54303B86" w14:textId="77777777" w:rsidR="007B11D3" w:rsidRDefault="007B11D3" w:rsidP="005D7158">
      <w:r>
        <w:t xml:space="preserve">The definition of </w:t>
      </w:r>
      <w:r w:rsidRPr="00307C45">
        <w:rPr>
          <w:rStyle w:val="Emphasis"/>
        </w:rPr>
        <w:t>serious violent offence</w:t>
      </w:r>
      <w:r>
        <w:t xml:space="preserve"> under </w:t>
      </w:r>
      <w:r w:rsidRPr="00307C45">
        <w:rPr>
          <w:rStyle w:val="Emphasis"/>
        </w:rPr>
        <w:t>Corrections Act 1986</w:t>
      </w:r>
      <w:r>
        <w:t xml:space="preserve"> (Vic) s 3(1) also includes any other offence that has the same elements as any of these offences, including comparable offences committed against interstate or overseas laws (</w:t>
      </w:r>
      <w:r w:rsidRPr="00307C45">
        <w:rPr>
          <w:rStyle w:val="Emphasis"/>
        </w:rPr>
        <w:t>Corrections Act 1986</w:t>
      </w:r>
      <w:r>
        <w:t xml:space="preserve"> (Vic) s 3(1), referring to </w:t>
      </w:r>
      <w:r w:rsidRPr="00307C45">
        <w:rPr>
          <w:rStyle w:val="Emphasis"/>
        </w:rPr>
        <w:t>Sentencing Act 1991</w:t>
      </w:r>
      <w:r>
        <w:t xml:space="preserve"> (Vic) sch 1 cl 2(g)).</w:t>
      </w:r>
    </w:p>
    <w:p w14:paraId="59685EF1" w14:textId="77777777" w:rsidR="007B11D3" w:rsidRDefault="007B11D3" w:rsidP="007B11D3">
      <w:pPr>
        <w:pStyle w:val="Heading1"/>
      </w:pPr>
      <w:r>
        <w:t>Sexual offences</w:t>
      </w:r>
    </w:p>
    <w:p w14:paraId="140F2689" w14:textId="77777777" w:rsidR="007B11D3" w:rsidRDefault="007B11D3" w:rsidP="005D7158">
      <w:r>
        <w:t xml:space="preserve">Sexual offences that are defined as </w:t>
      </w:r>
      <w:r w:rsidRPr="00307C45">
        <w:rPr>
          <w:rStyle w:val="Emphasis"/>
        </w:rPr>
        <w:t>serious offences</w:t>
      </w:r>
      <w:r>
        <w:t xml:space="preserve"> by the </w:t>
      </w:r>
      <w:r w:rsidRPr="00307C45">
        <w:rPr>
          <w:rStyle w:val="Emphasis"/>
        </w:rPr>
        <w:t>Corrections Act 1986</w:t>
      </w:r>
      <w:r>
        <w:t xml:space="preserve"> (Vic) s 3(1)</w:t>
      </w:r>
      <w:r>
        <w:rPr>
          <w:rStyle w:val="Superscript"/>
        </w:rPr>
        <w:footnoteReference w:id="1"/>
      </w:r>
      <w:r>
        <w:t xml:space="preserve"> are listed in the </w:t>
      </w:r>
      <w:r w:rsidRPr="00307C45">
        <w:rPr>
          <w:rStyle w:val="Emphasis"/>
        </w:rPr>
        <w:t xml:space="preserve">Serious Offenders Act 2018 </w:t>
      </w:r>
      <w:r>
        <w:t>(Vic) sch 1. Tables 2A and 2B present all sexual offences defined as serious offences from 16 January 2012 to 30 June 2019.</w:t>
      </w:r>
    </w:p>
    <w:p w14:paraId="24460739" w14:textId="77777777" w:rsidR="007B11D3" w:rsidRDefault="007B11D3" w:rsidP="005D7158">
      <w:r>
        <w:t xml:space="preserve">In 2014, Subdivision (8A) (rape and indecent assault) of Part I, Division 1 of the </w:t>
      </w:r>
      <w:r w:rsidRPr="00307C45">
        <w:rPr>
          <w:rStyle w:val="Emphasis"/>
        </w:rPr>
        <w:t>Crimes Act 1958</w:t>
      </w:r>
      <w:r>
        <w:t xml:space="preserve"> (Vic) was replaced with a new Subdivision (8A) (rape and sexual assault) by the </w:t>
      </w:r>
      <w:r w:rsidRPr="00307C45">
        <w:rPr>
          <w:rStyle w:val="Emphasis"/>
        </w:rPr>
        <w:t>Crimes Amendment (Sexual Offences and Other Matters) Act 2014</w:t>
      </w:r>
      <w:r>
        <w:t xml:space="preserve"> (Vic). The </w:t>
      </w:r>
      <w:r w:rsidRPr="00307C45">
        <w:rPr>
          <w:rStyle w:val="Emphasis"/>
        </w:rPr>
        <w:t>Crimes Act 1958</w:t>
      </w:r>
      <w:r>
        <w:t xml:space="preserve"> (Vic) underwent further reform on 1 July 2017, which saw a significant number of the Act’s sexual offences modernised by the </w:t>
      </w:r>
      <w:r w:rsidRPr="00307C45">
        <w:rPr>
          <w:rStyle w:val="Emphasis"/>
        </w:rPr>
        <w:t>Crimes Amendment (Sexual Offences) Act 2016</w:t>
      </w:r>
      <w:r>
        <w:t xml:space="preserve"> (Vic). </w:t>
      </w:r>
    </w:p>
    <w:p w14:paraId="2D8FEB0D" w14:textId="77777777" w:rsidR="007B11D3" w:rsidRDefault="007B11D3" w:rsidP="005D7158">
      <w:r>
        <w:t xml:space="preserve">Table 2A presents the sexual offences defined as serious offences that were in force on 1 July 2018. Table 2B presents offences that were repealed either on or before 1 July 2018 and that continued to meet the definition of </w:t>
      </w:r>
      <w:r w:rsidRPr="00307C45">
        <w:rPr>
          <w:rStyle w:val="Emphasis"/>
        </w:rPr>
        <w:t>serious offence</w:t>
      </w:r>
      <w:r>
        <w:t xml:space="preserve">. </w:t>
      </w:r>
    </w:p>
    <w:p w14:paraId="0539274B" w14:textId="77777777" w:rsidR="007B11D3" w:rsidRPr="00F27EC5" w:rsidRDefault="007B11D3" w:rsidP="00F27EC5">
      <w:pPr>
        <w:pStyle w:val="Caption"/>
      </w:pPr>
      <w:r w:rsidRPr="00F27EC5">
        <w:lastRenderedPageBreak/>
        <w:t>Table 2A: Sexual offences defined as serious offences by the Corrections Act 1986 (Vic) s 104AA and in force on 1 July 2018 (in order of jurisdiction and statute)</w:t>
      </w:r>
    </w:p>
    <w:tbl>
      <w:tblPr>
        <w:tblStyle w:val="Table"/>
        <w:tblW w:w="5000" w:type="pct"/>
        <w:tblLook w:val="0020" w:firstRow="1" w:lastRow="0" w:firstColumn="0" w:lastColumn="0" w:noHBand="0" w:noVBand="0"/>
      </w:tblPr>
      <w:tblGrid>
        <w:gridCol w:w="2885"/>
        <w:gridCol w:w="3246"/>
        <w:gridCol w:w="2885"/>
      </w:tblGrid>
      <w:tr w:rsidR="007B11D3" w14:paraId="24B7DB3B" w14:textId="77777777" w:rsidTr="003549C7">
        <w:trPr>
          <w:cantSplit/>
          <w:trHeight w:val="60"/>
          <w:tblHeader/>
        </w:trPr>
        <w:tc>
          <w:tcPr>
            <w:tcW w:w="1600" w:type="pct"/>
          </w:tcPr>
          <w:p w14:paraId="7CA52C5A" w14:textId="77777777" w:rsidR="007B11D3" w:rsidRDefault="007B11D3" w:rsidP="006F075E">
            <w:pPr>
              <w:pStyle w:val="TableHeading"/>
            </w:pPr>
            <w:r>
              <w:t xml:space="preserve">Offence </w:t>
            </w:r>
          </w:p>
        </w:tc>
        <w:tc>
          <w:tcPr>
            <w:tcW w:w="1800" w:type="pct"/>
          </w:tcPr>
          <w:p w14:paraId="67A37D2B" w14:textId="77777777" w:rsidR="007B11D3" w:rsidRDefault="007B11D3" w:rsidP="006F075E">
            <w:pPr>
              <w:pStyle w:val="TableHeading"/>
            </w:pPr>
            <w:r>
              <w:t xml:space="preserve">Statutory reference for offence </w:t>
            </w:r>
          </w:p>
        </w:tc>
        <w:tc>
          <w:tcPr>
            <w:tcW w:w="1600" w:type="pct"/>
          </w:tcPr>
          <w:p w14:paraId="0605B9DC" w14:textId="77777777" w:rsidR="007B11D3" w:rsidRDefault="007B11D3" w:rsidP="006F075E">
            <w:pPr>
              <w:pStyle w:val="TableHeading"/>
            </w:pPr>
            <w:r>
              <w:t xml:space="preserve">Provision defining offence as sexual offence </w:t>
            </w:r>
          </w:p>
        </w:tc>
      </w:tr>
      <w:tr w:rsidR="007B11D3" w14:paraId="1C217F83" w14:textId="77777777" w:rsidTr="003549C7">
        <w:trPr>
          <w:cantSplit/>
          <w:trHeight w:val="60"/>
        </w:trPr>
        <w:tc>
          <w:tcPr>
            <w:tcW w:w="1600" w:type="pct"/>
          </w:tcPr>
          <w:p w14:paraId="3C6223A7" w14:textId="77777777" w:rsidR="007B11D3" w:rsidRDefault="007B11D3" w:rsidP="006F075E">
            <w:pPr>
              <w:pStyle w:val="TableBody"/>
            </w:pPr>
            <w:r>
              <w:t xml:space="preserve">Any offence against Subdivisions (8A) to (8FA) of Part I, Division 1 of </w:t>
            </w:r>
            <w:r w:rsidRPr="00307C45">
              <w:rPr>
                <w:rStyle w:val="Emphasis"/>
              </w:rPr>
              <w:t>Crimes Act 1958</w:t>
            </w:r>
            <w:r>
              <w:t xml:space="preserve"> (Vic) that involves sexual penetration: (8A) rape, sexual assault and associated sexual offences; (8B) sexual offences against children; (8C) incest; (8D) child abuse material; (8E) sexual offences against persons with a cognitive impairment or mental illness; (8F) sexual servitude; (8FA) other sexual offences</w:t>
            </w:r>
          </w:p>
        </w:tc>
        <w:tc>
          <w:tcPr>
            <w:tcW w:w="1800" w:type="pct"/>
          </w:tcPr>
          <w:p w14:paraId="1BFE8082" w14:textId="77777777" w:rsidR="007B11D3" w:rsidRDefault="007B11D3" w:rsidP="006F075E">
            <w:pPr>
              <w:pStyle w:val="TableBody"/>
            </w:pPr>
            <w:r w:rsidRPr="00307C45">
              <w:rPr>
                <w:rStyle w:val="Emphasis"/>
              </w:rPr>
              <w:t>Crimes Act 1958</w:t>
            </w:r>
            <w:r>
              <w:t xml:space="preserve"> (Vic) sub-</w:t>
            </w:r>
            <w:proofErr w:type="spellStart"/>
            <w:r>
              <w:t>divs</w:t>
            </w:r>
            <w:proofErr w:type="spellEnd"/>
            <w:r>
              <w:t xml:space="preserve"> (8A)–(8FA) (ss 38–54C)</w:t>
            </w:r>
          </w:p>
        </w:tc>
        <w:tc>
          <w:tcPr>
            <w:tcW w:w="1600" w:type="pct"/>
          </w:tcPr>
          <w:p w14:paraId="0D94AF9B" w14:textId="77777777" w:rsidR="007B11D3" w:rsidRDefault="007B11D3" w:rsidP="006F075E">
            <w:pPr>
              <w:pStyle w:val="TableBody"/>
            </w:pPr>
            <w:r w:rsidRPr="00307C45">
              <w:rPr>
                <w:rStyle w:val="Emphasis"/>
              </w:rPr>
              <w:t>Corrections Act 1986</w:t>
            </w:r>
            <w:r>
              <w:t xml:space="preserve"> (Vic) s 3(1), referring to </w:t>
            </w:r>
            <w:r w:rsidRPr="00307C45">
              <w:rPr>
                <w:rStyle w:val="Emphasis"/>
              </w:rPr>
              <w:t>Serious Offenders Act 2018</w:t>
            </w:r>
            <w:r>
              <w:t xml:space="preserve"> (Vic) sch 1 item 1</w:t>
            </w:r>
          </w:p>
        </w:tc>
      </w:tr>
      <w:tr w:rsidR="007B11D3" w14:paraId="77710485" w14:textId="77777777" w:rsidTr="003549C7">
        <w:trPr>
          <w:cantSplit/>
          <w:trHeight w:val="60"/>
        </w:trPr>
        <w:tc>
          <w:tcPr>
            <w:tcW w:w="1600" w:type="pct"/>
          </w:tcPr>
          <w:p w14:paraId="4C2592E4" w14:textId="77777777" w:rsidR="007B11D3" w:rsidRDefault="007B11D3" w:rsidP="006F075E">
            <w:pPr>
              <w:pStyle w:val="TableBody"/>
            </w:pPr>
            <w:proofErr w:type="spellStart"/>
            <w:r>
              <w:t>Rape</w:t>
            </w:r>
            <w:r>
              <w:rPr>
                <w:rStyle w:val="Superscript"/>
              </w:rPr>
              <w:t>a</w:t>
            </w:r>
            <w:proofErr w:type="spellEnd"/>
            <w:r>
              <w:t xml:space="preserve"> </w:t>
            </w:r>
          </w:p>
        </w:tc>
        <w:tc>
          <w:tcPr>
            <w:tcW w:w="1800" w:type="pct"/>
          </w:tcPr>
          <w:p w14:paraId="5881078C" w14:textId="77777777" w:rsidR="007B11D3" w:rsidRDefault="007B11D3" w:rsidP="006F075E">
            <w:pPr>
              <w:pStyle w:val="TableBody"/>
            </w:pPr>
            <w:r>
              <w:t>Common law</w:t>
            </w:r>
          </w:p>
        </w:tc>
        <w:tc>
          <w:tcPr>
            <w:tcW w:w="1600" w:type="pct"/>
          </w:tcPr>
          <w:p w14:paraId="690B7414" w14:textId="77777777" w:rsidR="007B11D3" w:rsidRDefault="007B11D3" w:rsidP="006F075E">
            <w:pPr>
              <w:pStyle w:val="TableBody"/>
            </w:pPr>
            <w:r w:rsidRPr="00307C45">
              <w:rPr>
                <w:rStyle w:val="Emphasis"/>
              </w:rPr>
              <w:t>Corrections Act 1986</w:t>
            </w:r>
            <w:r>
              <w:t xml:space="preserve"> (Vic)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1(e)(</w:t>
            </w:r>
            <w:proofErr w:type="spellStart"/>
            <w:r>
              <w:t>i</w:t>
            </w:r>
            <w:proofErr w:type="spellEnd"/>
            <w:r>
              <w:t>)</w:t>
            </w:r>
          </w:p>
        </w:tc>
      </w:tr>
      <w:tr w:rsidR="007B11D3" w14:paraId="50C28229" w14:textId="77777777" w:rsidTr="003549C7">
        <w:trPr>
          <w:cantSplit/>
          <w:trHeight w:val="60"/>
        </w:trPr>
        <w:tc>
          <w:tcPr>
            <w:tcW w:w="1600" w:type="pct"/>
          </w:tcPr>
          <w:p w14:paraId="45C759AD" w14:textId="77777777" w:rsidR="007B11D3" w:rsidRDefault="007B11D3" w:rsidP="006F075E">
            <w:pPr>
              <w:pStyle w:val="TableBody"/>
            </w:pPr>
            <w:r>
              <w:t xml:space="preserve">Attempted </w:t>
            </w:r>
            <w:proofErr w:type="spellStart"/>
            <w:r>
              <w:t>rape</w:t>
            </w:r>
            <w:r>
              <w:rPr>
                <w:rStyle w:val="Superscript"/>
              </w:rPr>
              <w:t>b</w:t>
            </w:r>
            <w:proofErr w:type="spellEnd"/>
          </w:p>
        </w:tc>
        <w:tc>
          <w:tcPr>
            <w:tcW w:w="1800" w:type="pct"/>
          </w:tcPr>
          <w:p w14:paraId="0BC82954" w14:textId="77777777" w:rsidR="007B11D3" w:rsidRDefault="007B11D3" w:rsidP="006F075E">
            <w:pPr>
              <w:pStyle w:val="TableBody"/>
            </w:pPr>
            <w:r>
              <w:t>Common law</w:t>
            </w:r>
          </w:p>
        </w:tc>
        <w:tc>
          <w:tcPr>
            <w:tcW w:w="1600" w:type="pct"/>
          </w:tcPr>
          <w:p w14:paraId="18E62913" w14:textId="77777777" w:rsidR="007B11D3" w:rsidRDefault="007B11D3" w:rsidP="006F075E">
            <w:pPr>
              <w:pStyle w:val="TableBody"/>
            </w:pPr>
            <w:r w:rsidRPr="00307C45">
              <w:rPr>
                <w:rStyle w:val="Emphasis"/>
              </w:rPr>
              <w:t>Corrections Act 1986</w:t>
            </w:r>
            <w:r>
              <w:t xml:space="preserve"> (Vic)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1(e)(ii)</w:t>
            </w:r>
          </w:p>
        </w:tc>
      </w:tr>
      <w:tr w:rsidR="007B11D3" w14:paraId="0C0D588C" w14:textId="77777777" w:rsidTr="003549C7">
        <w:trPr>
          <w:cantSplit/>
          <w:trHeight w:val="60"/>
        </w:trPr>
        <w:tc>
          <w:tcPr>
            <w:tcW w:w="1600" w:type="pct"/>
          </w:tcPr>
          <w:p w14:paraId="51084AF1" w14:textId="77777777" w:rsidR="007B11D3" w:rsidRDefault="007B11D3" w:rsidP="006F075E">
            <w:pPr>
              <w:pStyle w:val="TableBody"/>
            </w:pPr>
            <w:r>
              <w:t xml:space="preserve">Assault with intent to </w:t>
            </w:r>
            <w:proofErr w:type="spellStart"/>
            <w:r>
              <w:t>rape</w:t>
            </w:r>
            <w:r>
              <w:rPr>
                <w:rStyle w:val="Superscript"/>
              </w:rPr>
              <w:t>c</w:t>
            </w:r>
            <w:proofErr w:type="spellEnd"/>
            <w:r>
              <w:rPr>
                <w:rStyle w:val="Superscript"/>
              </w:rPr>
              <w:t xml:space="preserve"> </w:t>
            </w:r>
          </w:p>
        </w:tc>
        <w:tc>
          <w:tcPr>
            <w:tcW w:w="1800" w:type="pct"/>
          </w:tcPr>
          <w:p w14:paraId="462FD68B" w14:textId="77777777" w:rsidR="007B11D3" w:rsidRDefault="007B11D3" w:rsidP="006F075E">
            <w:pPr>
              <w:pStyle w:val="TableBody"/>
            </w:pPr>
            <w:r>
              <w:t>Common law</w:t>
            </w:r>
          </w:p>
        </w:tc>
        <w:tc>
          <w:tcPr>
            <w:tcW w:w="1600" w:type="pct"/>
          </w:tcPr>
          <w:p w14:paraId="344667EA"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1(e)(iii)</w:t>
            </w:r>
          </w:p>
        </w:tc>
      </w:tr>
      <w:tr w:rsidR="007B11D3" w14:paraId="4302DD16" w14:textId="77777777" w:rsidTr="003549C7">
        <w:trPr>
          <w:cantSplit/>
          <w:trHeight w:val="60"/>
        </w:trPr>
        <w:tc>
          <w:tcPr>
            <w:tcW w:w="1600" w:type="pct"/>
          </w:tcPr>
          <w:p w14:paraId="770AB2D8" w14:textId="77777777" w:rsidR="007B11D3" w:rsidRDefault="007B11D3" w:rsidP="006F075E">
            <w:pPr>
              <w:pStyle w:val="TableBody"/>
            </w:pPr>
            <w:r>
              <w:t>Sexual assault</w:t>
            </w:r>
          </w:p>
        </w:tc>
        <w:tc>
          <w:tcPr>
            <w:tcW w:w="1800" w:type="pct"/>
          </w:tcPr>
          <w:p w14:paraId="707C0D50" w14:textId="77777777" w:rsidR="007B11D3" w:rsidRDefault="007B11D3" w:rsidP="006F075E">
            <w:pPr>
              <w:pStyle w:val="TableBody"/>
            </w:pPr>
            <w:r w:rsidRPr="00307C45">
              <w:rPr>
                <w:rStyle w:val="Emphasis"/>
              </w:rPr>
              <w:t>Crimes Act 1958</w:t>
            </w:r>
            <w:r>
              <w:t xml:space="preserve"> (Vic) s 40(1), as inserted on 1 July 2015 by </w:t>
            </w:r>
            <w:r w:rsidRPr="00307C45">
              <w:rPr>
                <w:rStyle w:val="Emphasis"/>
              </w:rPr>
              <w:t>Crimes Amendment (Sexual Offences and Other Matters) Act 2014</w:t>
            </w:r>
            <w:r>
              <w:t xml:space="preserve"> (Vic)</w:t>
            </w:r>
          </w:p>
        </w:tc>
        <w:tc>
          <w:tcPr>
            <w:tcW w:w="1600" w:type="pct"/>
          </w:tcPr>
          <w:p w14:paraId="6217B836" w14:textId="77777777" w:rsidR="007B11D3" w:rsidRDefault="007B11D3" w:rsidP="006F075E">
            <w:pPr>
              <w:pStyle w:val="TableBody"/>
            </w:pPr>
            <w:r w:rsidRPr="00307C45">
              <w:rPr>
                <w:rStyle w:val="Emphasis"/>
              </w:rPr>
              <w:t>Corrections Act 1986</w:t>
            </w:r>
            <w:r>
              <w:t xml:space="preserve"> (Vic) s 3(1), referring to </w:t>
            </w:r>
            <w:r w:rsidRPr="00307C45">
              <w:rPr>
                <w:rStyle w:val="Emphasis"/>
              </w:rPr>
              <w:t>Serious Offenders Act 2018</w:t>
            </w:r>
            <w:r>
              <w:t xml:space="preserve"> (Vic) sch 1 item 2</w:t>
            </w:r>
          </w:p>
        </w:tc>
      </w:tr>
      <w:tr w:rsidR="007B11D3" w14:paraId="1E65450C" w14:textId="77777777" w:rsidTr="003549C7">
        <w:trPr>
          <w:cantSplit/>
          <w:trHeight w:val="60"/>
        </w:trPr>
        <w:tc>
          <w:tcPr>
            <w:tcW w:w="1600" w:type="pct"/>
          </w:tcPr>
          <w:p w14:paraId="5FE87D4A" w14:textId="77777777" w:rsidR="007B11D3" w:rsidRDefault="007B11D3" w:rsidP="006F075E">
            <w:pPr>
              <w:pStyle w:val="TableBody"/>
            </w:pPr>
            <w:r>
              <w:lastRenderedPageBreak/>
              <w:t>Sexual assault by compelling sexual touching</w:t>
            </w:r>
          </w:p>
        </w:tc>
        <w:tc>
          <w:tcPr>
            <w:tcW w:w="1800" w:type="pct"/>
          </w:tcPr>
          <w:p w14:paraId="751B7A17" w14:textId="77777777" w:rsidR="007B11D3" w:rsidRDefault="007B11D3" w:rsidP="006F075E">
            <w:pPr>
              <w:pStyle w:val="TableBody"/>
            </w:pPr>
            <w:r w:rsidRPr="00307C45">
              <w:rPr>
                <w:rStyle w:val="Emphasis"/>
              </w:rPr>
              <w:t>Crimes Act 1958</w:t>
            </w:r>
            <w:r>
              <w:t xml:space="preserve"> (Vic) s 41(1) </w:t>
            </w:r>
          </w:p>
        </w:tc>
        <w:tc>
          <w:tcPr>
            <w:tcW w:w="1600" w:type="pct"/>
          </w:tcPr>
          <w:p w14:paraId="3A27A803" w14:textId="77777777" w:rsidR="007B11D3" w:rsidRDefault="007B11D3" w:rsidP="006F075E">
            <w:pPr>
              <w:pStyle w:val="TableBody"/>
            </w:pPr>
            <w:r w:rsidRPr="00307C45">
              <w:rPr>
                <w:rStyle w:val="Emphasis"/>
              </w:rPr>
              <w:t>Corrections Act 1986</w:t>
            </w:r>
            <w:r>
              <w:t xml:space="preserve"> (Vic) s 3(1), referring to </w:t>
            </w:r>
            <w:r w:rsidRPr="00307C45">
              <w:rPr>
                <w:rStyle w:val="Emphasis"/>
              </w:rPr>
              <w:t>Serious Offenders Act 2018</w:t>
            </w:r>
            <w:r>
              <w:t xml:space="preserve"> (Vic) sch 1 item 2</w:t>
            </w:r>
          </w:p>
        </w:tc>
      </w:tr>
      <w:tr w:rsidR="007B11D3" w14:paraId="1DC80CC7" w14:textId="77777777" w:rsidTr="003549C7">
        <w:trPr>
          <w:cantSplit/>
          <w:trHeight w:val="60"/>
        </w:trPr>
        <w:tc>
          <w:tcPr>
            <w:tcW w:w="1600" w:type="pct"/>
          </w:tcPr>
          <w:p w14:paraId="2E169B8D" w14:textId="77777777" w:rsidR="007B11D3" w:rsidRDefault="007B11D3" w:rsidP="006F075E">
            <w:pPr>
              <w:pStyle w:val="TableBody"/>
            </w:pPr>
            <w:r>
              <w:t>Assault with intent to commit a sexual offence</w:t>
            </w:r>
          </w:p>
        </w:tc>
        <w:tc>
          <w:tcPr>
            <w:tcW w:w="1800" w:type="pct"/>
          </w:tcPr>
          <w:p w14:paraId="345A40EC" w14:textId="77777777" w:rsidR="007B11D3" w:rsidRDefault="007B11D3" w:rsidP="006F075E">
            <w:pPr>
              <w:pStyle w:val="TableBody"/>
            </w:pPr>
            <w:r w:rsidRPr="00307C45">
              <w:rPr>
                <w:rStyle w:val="Emphasis"/>
              </w:rPr>
              <w:t>Crimes Act 1958</w:t>
            </w:r>
            <w:r>
              <w:t xml:space="preserve"> (Vic) s 42(1) </w:t>
            </w:r>
          </w:p>
        </w:tc>
        <w:tc>
          <w:tcPr>
            <w:tcW w:w="1600" w:type="pct"/>
          </w:tcPr>
          <w:p w14:paraId="05796944" w14:textId="77777777" w:rsidR="007B11D3" w:rsidRDefault="007B11D3" w:rsidP="006F075E">
            <w:pPr>
              <w:pStyle w:val="TableBody"/>
            </w:pPr>
            <w:r w:rsidRPr="00307C45">
              <w:rPr>
                <w:rStyle w:val="Emphasis"/>
              </w:rPr>
              <w:t>Corrections Act 1986</w:t>
            </w:r>
            <w:r>
              <w:t xml:space="preserve"> (Vic) s 3(1), referring to </w:t>
            </w:r>
            <w:r w:rsidRPr="00307C45">
              <w:rPr>
                <w:rStyle w:val="Emphasis"/>
              </w:rPr>
              <w:t>Serious Offenders Act 2018</w:t>
            </w:r>
            <w:r>
              <w:t xml:space="preserve"> (Vic) sch 1 item 3</w:t>
            </w:r>
          </w:p>
        </w:tc>
      </w:tr>
      <w:tr w:rsidR="007B11D3" w14:paraId="373DB0F7" w14:textId="77777777" w:rsidTr="003549C7">
        <w:trPr>
          <w:cantSplit/>
          <w:trHeight w:val="60"/>
        </w:trPr>
        <w:tc>
          <w:tcPr>
            <w:tcW w:w="1600" w:type="pct"/>
          </w:tcPr>
          <w:p w14:paraId="1E9EF52D" w14:textId="77777777" w:rsidR="007B11D3" w:rsidRDefault="007B11D3" w:rsidP="006F075E">
            <w:pPr>
              <w:pStyle w:val="TableBody"/>
            </w:pPr>
            <w:r>
              <w:t>Threat to commit a sexual offence</w:t>
            </w:r>
          </w:p>
        </w:tc>
        <w:tc>
          <w:tcPr>
            <w:tcW w:w="1800" w:type="pct"/>
          </w:tcPr>
          <w:p w14:paraId="533092BE" w14:textId="77777777" w:rsidR="007B11D3" w:rsidRDefault="007B11D3" w:rsidP="006F075E">
            <w:pPr>
              <w:pStyle w:val="TableBody"/>
            </w:pPr>
            <w:r w:rsidRPr="00307C45">
              <w:rPr>
                <w:rStyle w:val="Emphasis"/>
              </w:rPr>
              <w:t>Crimes Act 1958</w:t>
            </w:r>
            <w:r>
              <w:t xml:space="preserve"> (Vic) s 43(1) </w:t>
            </w:r>
          </w:p>
        </w:tc>
        <w:tc>
          <w:tcPr>
            <w:tcW w:w="1600" w:type="pct"/>
          </w:tcPr>
          <w:p w14:paraId="097A633C"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3</w:t>
            </w:r>
          </w:p>
        </w:tc>
      </w:tr>
      <w:tr w:rsidR="007B11D3" w14:paraId="450070A6" w14:textId="77777777" w:rsidTr="003549C7">
        <w:trPr>
          <w:cantSplit/>
          <w:trHeight w:val="60"/>
        </w:trPr>
        <w:tc>
          <w:tcPr>
            <w:tcW w:w="1600" w:type="pct"/>
          </w:tcPr>
          <w:p w14:paraId="54BAC819" w14:textId="77777777" w:rsidR="007B11D3" w:rsidRDefault="007B11D3" w:rsidP="006F075E">
            <w:pPr>
              <w:pStyle w:val="TableBody"/>
            </w:pPr>
            <w:r>
              <w:t>Procuring sexual act by threat</w:t>
            </w:r>
          </w:p>
        </w:tc>
        <w:tc>
          <w:tcPr>
            <w:tcW w:w="1800" w:type="pct"/>
          </w:tcPr>
          <w:p w14:paraId="1C9B5527" w14:textId="77777777" w:rsidR="007B11D3" w:rsidRDefault="007B11D3" w:rsidP="006F075E">
            <w:pPr>
              <w:pStyle w:val="TableBody"/>
            </w:pPr>
            <w:r w:rsidRPr="00307C45">
              <w:rPr>
                <w:rStyle w:val="Emphasis"/>
              </w:rPr>
              <w:t xml:space="preserve">Crimes Act 1958 </w:t>
            </w:r>
            <w:r>
              <w:t>(Vic)</w:t>
            </w:r>
            <w:r w:rsidRPr="00307C45">
              <w:rPr>
                <w:rStyle w:val="Emphasis"/>
              </w:rPr>
              <w:t xml:space="preserve"> </w:t>
            </w:r>
            <w:r>
              <w:t>s 44(1)</w:t>
            </w:r>
          </w:p>
        </w:tc>
        <w:tc>
          <w:tcPr>
            <w:tcW w:w="1600" w:type="pct"/>
          </w:tcPr>
          <w:p w14:paraId="0E1E8C7E"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4</w:t>
            </w:r>
          </w:p>
        </w:tc>
      </w:tr>
      <w:tr w:rsidR="007B11D3" w14:paraId="363AC8FF" w14:textId="77777777" w:rsidTr="003549C7">
        <w:trPr>
          <w:cantSplit/>
          <w:trHeight w:val="60"/>
        </w:trPr>
        <w:tc>
          <w:tcPr>
            <w:tcW w:w="1600" w:type="pct"/>
          </w:tcPr>
          <w:p w14:paraId="3CEE76F5" w14:textId="77777777" w:rsidR="007B11D3" w:rsidRDefault="007B11D3" w:rsidP="006F075E">
            <w:pPr>
              <w:pStyle w:val="TableBody"/>
            </w:pPr>
            <w:r>
              <w:t>Procuring sexual act by fraud</w:t>
            </w:r>
          </w:p>
        </w:tc>
        <w:tc>
          <w:tcPr>
            <w:tcW w:w="1800" w:type="pct"/>
          </w:tcPr>
          <w:p w14:paraId="23566900" w14:textId="77777777" w:rsidR="007B11D3" w:rsidRDefault="007B11D3" w:rsidP="006F075E">
            <w:pPr>
              <w:pStyle w:val="TableBody"/>
            </w:pPr>
            <w:r w:rsidRPr="00307C45">
              <w:rPr>
                <w:rStyle w:val="Emphasis"/>
              </w:rPr>
              <w:t xml:space="preserve">Crimes Act 1958 </w:t>
            </w:r>
            <w:r>
              <w:t>(Vic) s 45(1)</w:t>
            </w:r>
          </w:p>
        </w:tc>
        <w:tc>
          <w:tcPr>
            <w:tcW w:w="1600" w:type="pct"/>
          </w:tcPr>
          <w:p w14:paraId="4506F03A"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7</w:t>
            </w:r>
          </w:p>
        </w:tc>
      </w:tr>
      <w:tr w:rsidR="007B11D3" w14:paraId="0F38CF4C" w14:textId="77777777" w:rsidTr="003549C7">
        <w:trPr>
          <w:cantSplit/>
          <w:trHeight w:val="60"/>
        </w:trPr>
        <w:tc>
          <w:tcPr>
            <w:tcW w:w="1600" w:type="pct"/>
          </w:tcPr>
          <w:p w14:paraId="083DB602" w14:textId="77777777" w:rsidR="007B11D3" w:rsidRDefault="007B11D3" w:rsidP="006F075E">
            <w:pPr>
              <w:pStyle w:val="TableBody"/>
            </w:pPr>
            <w:r>
              <w:t>Administration of an intoxicating substance for a sexual purpose</w:t>
            </w:r>
          </w:p>
        </w:tc>
        <w:tc>
          <w:tcPr>
            <w:tcW w:w="1800" w:type="pct"/>
          </w:tcPr>
          <w:p w14:paraId="427C1643" w14:textId="77777777" w:rsidR="007B11D3" w:rsidRDefault="007B11D3" w:rsidP="006F075E">
            <w:pPr>
              <w:pStyle w:val="TableBody"/>
            </w:pPr>
            <w:r w:rsidRPr="00307C45">
              <w:rPr>
                <w:rStyle w:val="Emphasis"/>
              </w:rPr>
              <w:t xml:space="preserve">Crimes Act 1958 </w:t>
            </w:r>
            <w:r>
              <w:t>(Vic) s 46(1)</w:t>
            </w:r>
          </w:p>
        </w:tc>
        <w:tc>
          <w:tcPr>
            <w:tcW w:w="1600" w:type="pct"/>
          </w:tcPr>
          <w:p w14:paraId="2D6ED046"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8</w:t>
            </w:r>
          </w:p>
        </w:tc>
      </w:tr>
      <w:tr w:rsidR="007B11D3" w14:paraId="2CE8AAF4" w14:textId="77777777" w:rsidTr="003549C7">
        <w:trPr>
          <w:cantSplit/>
          <w:trHeight w:val="60"/>
        </w:trPr>
        <w:tc>
          <w:tcPr>
            <w:tcW w:w="1600" w:type="pct"/>
          </w:tcPr>
          <w:p w14:paraId="11753D20" w14:textId="77777777" w:rsidR="007B11D3" w:rsidRDefault="007B11D3" w:rsidP="006F075E">
            <w:pPr>
              <w:pStyle w:val="TableBody"/>
            </w:pPr>
            <w:r>
              <w:t>Abduction or detention for a sexual purpose</w:t>
            </w:r>
          </w:p>
        </w:tc>
        <w:tc>
          <w:tcPr>
            <w:tcW w:w="1800" w:type="pct"/>
          </w:tcPr>
          <w:p w14:paraId="59B6B609" w14:textId="77777777" w:rsidR="007B11D3" w:rsidRDefault="007B11D3" w:rsidP="006F075E">
            <w:pPr>
              <w:pStyle w:val="TableBody"/>
            </w:pPr>
            <w:r w:rsidRPr="00307C45">
              <w:rPr>
                <w:rStyle w:val="Emphasis"/>
              </w:rPr>
              <w:t xml:space="preserve">Crimes Act 1958 </w:t>
            </w:r>
            <w:r>
              <w:t>(Vic) s 47(1)</w:t>
            </w:r>
          </w:p>
        </w:tc>
        <w:tc>
          <w:tcPr>
            <w:tcW w:w="1600" w:type="pct"/>
          </w:tcPr>
          <w:p w14:paraId="51726710"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9</w:t>
            </w:r>
          </w:p>
        </w:tc>
      </w:tr>
      <w:tr w:rsidR="007B11D3" w14:paraId="51D70F62" w14:textId="77777777" w:rsidTr="003549C7">
        <w:trPr>
          <w:cantSplit/>
          <w:trHeight w:val="60"/>
        </w:trPr>
        <w:tc>
          <w:tcPr>
            <w:tcW w:w="1600" w:type="pct"/>
          </w:tcPr>
          <w:p w14:paraId="74F319D2" w14:textId="77777777" w:rsidR="007B11D3" w:rsidRDefault="007B11D3" w:rsidP="006F075E">
            <w:pPr>
              <w:pStyle w:val="TableBody"/>
            </w:pPr>
            <w:r>
              <w:t>Sexual assault of a child under the age of 16</w:t>
            </w:r>
          </w:p>
        </w:tc>
        <w:tc>
          <w:tcPr>
            <w:tcW w:w="1800" w:type="pct"/>
          </w:tcPr>
          <w:p w14:paraId="2D327C8F" w14:textId="77777777" w:rsidR="007B11D3" w:rsidRDefault="007B11D3" w:rsidP="006F075E">
            <w:pPr>
              <w:pStyle w:val="TableBody"/>
            </w:pPr>
            <w:r w:rsidRPr="00307C45">
              <w:rPr>
                <w:rStyle w:val="Emphasis"/>
              </w:rPr>
              <w:t xml:space="preserve">Crimes Act 1958 </w:t>
            </w:r>
            <w:r>
              <w:t>(Vic) s 49D(1)</w:t>
            </w:r>
          </w:p>
        </w:tc>
        <w:tc>
          <w:tcPr>
            <w:tcW w:w="1600" w:type="pct"/>
          </w:tcPr>
          <w:p w14:paraId="04E149C0"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10</w:t>
            </w:r>
          </w:p>
        </w:tc>
      </w:tr>
      <w:tr w:rsidR="007B11D3" w14:paraId="3343D98D" w14:textId="77777777" w:rsidTr="003549C7">
        <w:trPr>
          <w:cantSplit/>
          <w:trHeight w:val="60"/>
        </w:trPr>
        <w:tc>
          <w:tcPr>
            <w:tcW w:w="1600" w:type="pct"/>
          </w:tcPr>
          <w:p w14:paraId="42760B20" w14:textId="77777777" w:rsidR="007B11D3" w:rsidRDefault="007B11D3" w:rsidP="006F075E">
            <w:pPr>
              <w:pStyle w:val="TableBody"/>
            </w:pPr>
            <w:r>
              <w:t>Sexual assault of a child aged 16 or 17 under care, supervision or authority</w:t>
            </w:r>
          </w:p>
        </w:tc>
        <w:tc>
          <w:tcPr>
            <w:tcW w:w="1800" w:type="pct"/>
          </w:tcPr>
          <w:p w14:paraId="4595B360" w14:textId="77777777" w:rsidR="007B11D3" w:rsidRDefault="007B11D3" w:rsidP="006F075E">
            <w:pPr>
              <w:pStyle w:val="TableBody"/>
            </w:pPr>
            <w:r w:rsidRPr="00307C45">
              <w:rPr>
                <w:rStyle w:val="Emphasis"/>
              </w:rPr>
              <w:t xml:space="preserve">Crimes Act 1958 </w:t>
            </w:r>
            <w:r>
              <w:t>(Vic) s 49E(1)</w:t>
            </w:r>
          </w:p>
        </w:tc>
        <w:tc>
          <w:tcPr>
            <w:tcW w:w="1600" w:type="pct"/>
          </w:tcPr>
          <w:p w14:paraId="1B0F412B"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11</w:t>
            </w:r>
          </w:p>
        </w:tc>
      </w:tr>
      <w:tr w:rsidR="007B11D3" w14:paraId="0005269C" w14:textId="77777777" w:rsidTr="003549C7">
        <w:trPr>
          <w:cantSplit/>
          <w:trHeight w:val="60"/>
        </w:trPr>
        <w:tc>
          <w:tcPr>
            <w:tcW w:w="1600" w:type="pct"/>
          </w:tcPr>
          <w:p w14:paraId="4CFDC246" w14:textId="77777777" w:rsidR="007B11D3" w:rsidRDefault="007B11D3" w:rsidP="006F075E">
            <w:pPr>
              <w:pStyle w:val="TableBody"/>
            </w:pPr>
            <w:r>
              <w:t>Sexual activity in the presence of a child under the age of 16</w:t>
            </w:r>
          </w:p>
        </w:tc>
        <w:tc>
          <w:tcPr>
            <w:tcW w:w="1800" w:type="pct"/>
          </w:tcPr>
          <w:p w14:paraId="3E12DF48" w14:textId="77777777" w:rsidR="007B11D3" w:rsidRDefault="007B11D3" w:rsidP="006F075E">
            <w:pPr>
              <w:pStyle w:val="TableBody"/>
            </w:pPr>
            <w:r w:rsidRPr="00307C45">
              <w:rPr>
                <w:rStyle w:val="Emphasis"/>
              </w:rPr>
              <w:t xml:space="preserve">Crimes Act 1958 </w:t>
            </w:r>
            <w:r>
              <w:t>(Vic) s 49F(1)</w:t>
            </w:r>
          </w:p>
        </w:tc>
        <w:tc>
          <w:tcPr>
            <w:tcW w:w="1600" w:type="pct"/>
          </w:tcPr>
          <w:p w14:paraId="750C9D8D"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12</w:t>
            </w:r>
          </w:p>
        </w:tc>
      </w:tr>
      <w:tr w:rsidR="007B11D3" w14:paraId="24C6AD18" w14:textId="77777777" w:rsidTr="003549C7">
        <w:trPr>
          <w:cantSplit/>
          <w:trHeight w:val="60"/>
        </w:trPr>
        <w:tc>
          <w:tcPr>
            <w:tcW w:w="1600" w:type="pct"/>
          </w:tcPr>
          <w:p w14:paraId="60A6CFDD" w14:textId="77777777" w:rsidR="007B11D3" w:rsidRDefault="007B11D3" w:rsidP="006F075E">
            <w:pPr>
              <w:pStyle w:val="TableBody"/>
            </w:pPr>
            <w:r>
              <w:t>Sexual activity in the presence of a child aged 16 or 17 under care, supervision or authority</w:t>
            </w:r>
          </w:p>
        </w:tc>
        <w:tc>
          <w:tcPr>
            <w:tcW w:w="1800" w:type="pct"/>
          </w:tcPr>
          <w:p w14:paraId="7A813D08" w14:textId="77777777" w:rsidR="007B11D3" w:rsidRDefault="007B11D3" w:rsidP="006F075E">
            <w:pPr>
              <w:pStyle w:val="TableBody"/>
            </w:pPr>
            <w:r w:rsidRPr="00307C45">
              <w:rPr>
                <w:rStyle w:val="Emphasis"/>
              </w:rPr>
              <w:t xml:space="preserve">Crimes Act 1958 </w:t>
            </w:r>
            <w:r>
              <w:t>(Vic) s 49G(1)</w:t>
            </w:r>
          </w:p>
        </w:tc>
        <w:tc>
          <w:tcPr>
            <w:tcW w:w="1600" w:type="pct"/>
          </w:tcPr>
          <w:p w14:paraId="4B0F4B40"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13</w:t>
            </w:r>
          </w:p>
        </w:tc>
      </w:tr>
      <w:tr w:rsidR="007B11D3" w14:paraId="44A48BA9" w14:textId="77777777" w:rsidTr="003549C7">
        <w:trPr>
          <w:cantSplit/>
          <w:trHeight w:val="60"/>
        </w:trPr>
        <w:tc>
          <w:tcPr>
            <w:tcW w:w="1600" w:type="pct"/>
          </w:tcPr>
          <w:p w14:paraId="74EB3933" w14:textId="77777777" w:rsidR="007B11D3" w:rsidRDefault="007B11D3" w:rsidP="006F075E">
            <w:pPr>
              <w:pStyle w:val="TableBody"/>
            </w:pPr>
            <w:r>
              <w:t>Causing a child under the age of 16 to be present during sexual activity</w:t>
            </w:r>
          </w:p>
        </w:tc>
        <w:tc>
          <w:tcPr>
            <w:tcW w:w="1800" w:type="pct"/>
          </w:tcPr>
          <w:p w14:paraId="7EFE3E4D" w14:textId="77777777" w:rsidR="007B11D3" w:rsidRDefault="007B11D3" w:rsidP="006F075E">
            <w:pPr>
              <w:pStyle w:val="TableBody"/>
            </w:pPr>
            <w:r w:rsidRPr="00307C45">
              <w:rPr>
                <w:rStyle w:val="Emphasis"/>
              </w:rPr>
              <w:t xml:space="preserve">Crimes Act 1958 </w:t>
            </w:r>
            <w:r>
              <w:t>(Vic) s 49H(1)</w:t>
            </w:r>
          </w:p>
        </w:tc>
        <w:tc>
          <w:tcPr>
            <w:tcW w:w="1600" w:type="pct"/>
          </w:tcPr>
          <w:p w14:paraId="7AA91C03"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14</w:t>
            </w:r>
          </w:p>
        </w:tc>
      </w:tr>
      <w:tr w:rsidR="007B11D3" w14:paraId="38616D74" w14:textId="77777777" w:rsidTr="003549C7">
        <w:trPr>
          <w:cantSplit/>
          <w:trHeight w:val="60"/>
        </w:trPr>
        <w:tc>
          <w:tcPr>
            <w:tcW w:w="1600" w:type="pct"/>
          </w:tcPr>
          <w:p w14:paraId="778EB3E0" w14:textId="77777777" w:rsidR="007B11D3" w:rsidRDefault="007B11D3" w:rsidP="006F075E">
            <w:pPr>
              <w:pStyle w:val="TableBody"/>
            </w:pPr>
            <w:r>
              <w:t>Causing a child aged 16 or 17 under care, supervision or authority to be present during sexual activity</w:t>
            </w:r>
          </w:p>
        </w:tc>
        <w:tc>
          <w:tcPr>
            <w:tcW w:w="1800" w:type="pct"/>
          </w:tcPr>
          <w:p w14:paraId="38977E47" w14:textId="77777777" w:rsidR="007B11D3" w:rsidRDefault="007B11D3" w:rsidP="006F075E">
            <w:pPr>
              <w:pStyle w:val="TableBody"/>
            </w:pPr>
            <w:r w:rsidRPr="00307C45">
              <w:rPr>
                <w:rStyle w:val="Emphasis"/>
              </w:rPr>
              <w:t xml:space="preserve">Crimes Act 1958 </w:t>
            </w:r>
            <w:r>
              <w:t>(Vic) s 49I(1)</w:t>
            </w:r>
          </w:p>
        </w:tc>
        <w:tc>
          <w:tcPr>
            <w:tcW w:w="1600" w:type="pct"/>
          </w:tcPr>
          <w:p w14:paraId="26D444D5"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15</w:t>
            </w:r>
          </w:p>
        </w:tc>
      </w:tr>
      <w:tr w:rsidR="007B11D3" w14:paraId="5209B88F" w14:textId="77777777" w:rsidTr="003549C7">
        <w:trPr>
          <w:cantSplit/>
          <w:trHeight w:val="60"/>
        </w:trPr>
        <w:tc>
          <w:tcPr>
            <w:tcW w:w="1600" w:type="pct"/>
          </w:tcPr>
          <w:p w14:paraId="0CB0DF53" w14:textId="77777777" w:rsidR="007B11D3" w:rsidRDefault="007B11D3" w:rsidP="006F075E">
            <w:pPr>
              <w:pStyle w:val="TableBody"/>
            </w:pPr>
            <w:r>
              <w:lastRenderedPageBreak/>
              <w:t>Persistent sexual abuse of a child under the age of 16</w:t>
            </w:r>
          </w:p>
        </w:tc>
        <w:tc>
          <w:tcPr>
            <w:tcW w:w="1800" w:type="pct"/>
          </w:tcPr>
          <w:p w14:paraId="78742101" w14:textId="77777777" w:rsidR="007B11D3" w:rsidRDefault="007B11D3" w:rsidP="006F075E">
            <w:pPr>
              <w:pStyle w:val="TableBody"/>
            </w:pPr>
            <w:r w:rsidRPr="00307C45">
              <w:rPr>
                <w:rStyle w:val="Emphasis"/>
              </w:rPr>
              <w:t xml:space="preserve">Crimes Act 1958 </w:t>
            </w:r>
            <w:r>
              <w:t>(Vic) s 49J(1)</w:t>
            </w:r>
          </w:p>
        </w:tc>
        <w:tc>
          <w:tcPr>
            <w:tcW w:w="1600" w:type="pct"/>
          </w:tcPr>
          <w:p w14:paraId="1A2329DD"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16</w:t>
            </w:r>
          </w:p>
        </w:tc>
      </w:tr>
      <w:tr w:rsidR="007B11D3" w14:paraId="23BF29C1" w14:textId="77777777" w:rsidTr="003549C7">
        <w:trPr>
          <w:cantSplit/>
          <w:trHeight w:val="60"/>
        </w:trPr>
        <w:tc>
          <w:tcPr>
            <w:tcW w:w="1600" w:type="pct"/>
          </w:tcPr>
          <w:p w14:paraId="59FA2568" w14:textId="77777777" w:rsidR="007B11D3" w:rsidRDefault="007B11D3" w:rsidP="006F075E">
            <w:pPr>
              <w:pStyle w:val="TableBody"/>
            </w:pPr>
            <w:r>
              <w:t>Encouraging a child under the age of 16 to engage in, or be involved in, sexual activity</w:t>
            </w:r>
          </w:p>
        </w:tc>
        <w:tc>
          <w:tcPr>
            <w:tcW w:w="1800" w:type="pct"/>
          </w:tcPr>
          <w:p w14:paraId="6C79F05A" w14:textId="77777777" w:rsidR="007B11D3" w:rsidRDefault="007B11D3" w:rsidP="006F075E">
            <w:pPr>
              <w:pStyle w:val="TableBody"/>
            </w:pPr>
            <w:r w:rsidRPr="00307C45">
              <w:rPr>
                <w:rStyle w:val="Emphasis"/>
              </w:rPr>
              <w:t xml:space="preserve">Crimes Act 1958 </w:t>
            </w:r>
            <w:r>
              <w:t>(Vic) s 49K(1)</w:t>
            </w:r>
          </w:p>
        </w:tc>
        <w:tc>
          <w:tcPr>
            <w:tcW w:w="1600" w:type="pct"/>
          </w:tcPr>
          <w:p w14:paraId="1D06AA47"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17</w:t>
            </w:r>
          </w:p>
        </w:tc>
      </w:tr>
      <w:tr w:rsidR="007B11D3" w14:paraId="27DEA828" w14:textId="77777777" w:rsidTr="003549C7">
        <w:trPr>
          <w:cantSplit/>
          <w:trHeight w:val="60"/>
        </w:trPr>
        <w:tc>
          <w:tcPr>
            <w:tcW w:w="1600" w:type="pct"/>
          </w:tcPr>
          <w:p w14:paraId="77B1A149" w14:textId="77777777" w:rsidR="007B11D3" w:rsidRDefault="007B11D3" w:rsidP="006F075E">
            <w:pPr>
              <w:pStyle w:val="TableBody"/>
            </w:pPr>
            <w:r>
              <w:t>Encouraging a child aged 16 or 17 under care, supervision or authority to engage in, or be involved in, sexual activity</w:t>
            </w:r>
          </w:p>
        </w:tc>
        <w:tc>
          <w:tcPr>
            <w:tcW w:w="1800" w:type="pct"/>
          </w:tcPr>
          <w:p w14:paraId="748554FE" w14:textId="77777777" w:rsidR="007B11D3" w:rsidRDefault="007B11D3" w:rsidP="006F075E">
            <w:pPr>
              <w:pStyle w:val="TableBody"/>
            </w:pPr>
            <w:r w:rsidRPr="00307C45">
              <w:rPr>
                <w:rStyle w:val="Emphasis"/>
              </w:rPr>
              <w:t xml:space="preserve">Crimes Act 1958 </w:t>
            </w:r>
            <w:r>
              <w:t>(Vic) s 49L(1)</w:t>
            </w:r>
          </w:p>
        </w:tc>
        <w:tc>
          <w:tcPr>
            <w:tcW w:w="1600" w:type="pct"/>
          </w:tcPr>
          <w:p w14:paraId="3A1A8EA2"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18</w:t>
            </w:r>
          </w:p>
        </w:tc>
      </w:tr>
      <w:tr w:rsidR="007B11D3" w14:paraId="0965769F" w14:textId="77777777" w:rsidTr="003549C7">
        <w:trPr>
          <w:cantSplit/>
          <w:trHeight w:val="60"/>
        </w:trPr>
        <w:tc>
          <w:tcPr>
            <w:tcW w:w="1600" w:type="pct"/>
          </w:tcPr>
          <w:p w14:paraId="23E5CF10" w14:textId="77777777" w:rsidR="007B11D3" w:rsidRDefault="007B11D3" w:rsidP="006F075E">
            <w:pPr>
              <w:pStyle w:val="TableBody"/>
            </w:pPr>
            <w:r>
              <w:t>Grooming for sexual conduct with a child under the age of 16</w:t>
            </w:r>
          </w:p>
        </w:tc>
        <w:tc>
          <w:tcPr>
            <w:tcW w:w="1800" w:type="pct"/>
          </w:tcPr>
          <w:p w14:paraId="42456C0F" w14:textId="77777777" w:rsidR="007B11D3" w:rsidRDefault="007B11D3" w:rsidP="006F075E">
            <w:pPr>
              <w:pStyle w:val="TableBody"/>
            </w:pPr>
            <w:r w:rsidRPr="00307C45">
              <w:rPr>
                <w:rStyle w:val="Emphasis"/>
              </w:rPr>
              <w:t xml:space="preserve">Crimes Act 1958 </w:t>
            </w:r>
            <w:r>
              <w:t>(Vic) s 49M(1)</w:t>
            </w:r>
          </w:p>
        </w:tc>
        <w:tc>
          <w:tcPr>
            <w:tcW w:w="1600" w:type="pct"/>
          </w:tcPr>
          <w:p w14:paraId="7C4F4DB8"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19</w:t>
            </w:r>
          </w:p>
        </w:tc>
      </w:tr>
      <w:tr w:rsidR="007B11D3" w14:paraId="6AB02D2A" w14:textId="77777777" w:rsidTr="003549C7">
        <w:trPr>
          <w:cantSplit/>
          <w:trHeight w:val="60"/>
        </w:trPr>
        <w:tc>
          <w:tcPr>
            <w:tcW w:w="1600" w:type="pct"/>
          </w:tcPr>
          <w:p w14:paraId="14845F19" w14:textId="77777777" w:rsidR="007B11D3" w:rsidRDefault="007B11D3" w:rsidP="006F075E">
            <w:pPr>
              <w:pStyle w:val="TableBody"/>
            </w:pPr>
            <w:r>
              <w:t>Loitering near schools etc. by sexual offender</w:t>
            </w:r>
          </w:p>
        </w:tc>
        <w:tc>
          <w:tcPr>
            <w:tcW w:w="1800" w:type="pct"/>
          </w:tcPr>
          <w:p w14:paraId="3540F170" w14:textId="77777777" w:rsidR="007B11D3" w:rsidRDefault="007B11D3" w:rsidP="006F075E">
            <w:pPr>
              <w:pStyle w:val="TableBody"/>
            </w:pPr>
            <w:r w:rsidRPr="00307C45">
              <w:rPr>
                <w:rStyle w:val="Emphasis"/>
              </w:rPr>
              <w:t xml:space="preserve">Crimes Act 1958 </w:t>
            </w:r>
            <w:r>
              <w:t>(Vic) s 49N(1)</w:t>
            </w:r>
          </w:p>
        </w:tc>
        <w:tc>
          <w:tcPr>
            <w:tcW w:w="1600" w:type="pct"/>
          </w:tcPr>
          <w:p w14:paraId="177B27BD"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20</w:t>
            </w:r>
          </w:p>
        </w:tc>
      </w:tr>
      <w:tr w:rsidR="007B11D3" w14:paraId="3C84EAB7" w14:textId="77777777" w:rsidTr="003549C7">
        <w:trPr>
          <w:cantSplit/>
          <w:trHeight w:val="60"/>
        </w:trPr>
        <w:tc>
          <w:tcPr>
            <w:tcW w:w="1600" w:type="pct"/>
          </w:tcPr>
          <w:p w14:paraId="03C1843F" w14:textId="77777777" w:rsidR="007B11D3" w:rsidRDefault="007B11D3" w:rsidP="006F075E">
            <w:pPr>
              <w:pStyle w:val="TableBody"/>
            </w:pPr>
            <w:r>
              <w:t>Abduction or detention of a child under the age of 16 for a sexual purpose</w:t>
            </w:r>
          </w:p>
        </w:tc>
        <w:tc>
          <w:tcPr>
            <w:tcW w:w="1800" w:type="pct"/>
          </w:tcPr>
          <w:p w14:paraId="31FB0C26" w14:textId="77777777" w:rsidR="007B11D3" w:rsidRDefault="007B11D3" w:rsidP="006F075E">
            <w:pPr>
              <w:pStyle w:val="TableBody"/>
            </w:pPr>
            <w:r w:rsidRPr="00307C45">
              <w:rPr>
                <w:rStyle w:val="Emphasis"/>
              </w:rPr>
              <w:t xml:space="preserve">Crimes Act 1958 </w:t>
            </w:r>
            <w:r>
              <w:t>(Vic) s 49P(1)</w:t>
            </w:r>
          </w:p>
        </w:tc>
        <w:tc>
          <w:tcPr>
            <w:tcW w:w="1600" w:type="pct"/>
          </w:tcPr>
          <w:p w14:paraId="070DEE8A"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21</w:t>
            </w:r>
          </w:p>
        </w:tc>
      </w:tr>
      <w:tr w:rsidR="007B11D3" w14:paraId="773EA026" w14:textId="77777777" w:rsidTr="003549C7">
        <w:trPr>
          <w:cantSplit/>
          <w:trHeight w:val="60"/>
        </w:trPr>
        <w:tc>
          <w:tcPr>
            <w:tcW w:w="1600" w:type="pct"/>
          </w:tcPr>
          <w:p w14:paraId="522D4C5D" w14:textId="77777777" w:rsidR="007B11D3" w:rsidRDefault="007B11D3" w:rsidP="006F075E">
            <w:pPr>
              <w:pStyle w:val="TableBody"/>
            </w:pPr>
            <w:r>
              <w:t>Causing or allowing a sexual performance involving a child</w:t>
            </w:r>
          </w:p>
        </w:tc>
        <w:tc>
          <w:tcPr>
            <w:tcW w:w="1800" w:type="pct"/>
          </w:tcPr>
          <w:p w14:paraId="2ED77C7B" w14:textId="77777777" w:rsidR="007B11D3" w:rsidRDefault="007B11D3" w:rsidP="006F075E">
            <w:pPr>
              <w:pStyle w:val="TableBody"/>
            </w:pPr>
            <w:r w:rsidRPr="00307C45">
              <w:rPr>
                <w:rStyle w:val="Emphasis"/>
              </w:rPr>
              <w:t xml:space="preserve">Crimes Act 1958 </w:t>
            </w:r>
            <w:r>
              <w:t>(Vic) s 49Q(1)</w:t>
            </w:r>
          </w:p>
        </w:tc>
        <w:tc>
          <w:tcPr>
            <w:tcW w:w="1600" w:type="pct"/>
          </w:tcPr>
          <w:p w14:paraId="1BCF355B"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22</w:t>
            </w:r>
          </w:p>
        </w:tc>
      </w:tr>
      <w:tr w:rsidR="007B11D3" w14:paraId="1F8D4DDF" w14:textId="77777777" w:rsidTr="003549C7">
        <w:trPr>
          <w:cantSplit/>
          <w:trHeight w:val="60"/>
        </w:trPr>
        <w:tc>
          <w:tcPr>
            <w:tcW w:w="1600" w:type="pct"/>
          </w:tcPr>
          <w:p w14:paraId="3892C592" w14:textId="77777777" w:rsidR="007B11D3" w:rsidRDefault="007B11D3" w:rsidP="006F075E">
            <w:pPr>
              <w:pStyle w:val="TableBody"/>
            </w:pPr>
            <w:r>
              <w:t>Inviting or offering a sexual performance involving a child</w:t>
            </w:r>
          </w:p>
        </w:tc>
        <w:tc>
          <w:tcPr>
            <w:tcW w:w="1800" w:type="pct"/>
          </w:tcPr>
          <w:p w14:paraId="71B23DF0" w14:textId="77777777" w:rsidR="007B11D3" w:rsidRDefault="007B11D3" w:rsidP="006F075E">
            <w:pPr>
              <w:pStyle w:val="TableBody"/>
            </w:pPr>
            <w:r w:rsidRPr="00307C45">
              <w:rPr>
                <w:rStyle w:val="Emphasis"/>
              </w:rPr>
              <w:t xml:space="preserve">Crimes Act 1958 </w:t>
            </w:r>
            <w:r>
              <w:t>(Vic) s 49R(1)</w:t>
            </w:r>
          </w:p>
        </w:tc>
        <w:tc>
          <w:tcPr>
            <w:tcW w:w="1600" w:type="pct"/>
          </w:tcPr>
          <w:p w14:paraId="5DFF2077"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23</w:t>
            </w:r>
          </w:p>
        </w:tc>
      </w:tr>
      <w:tr w:rsidR="007B11D3" w14:paraId="6EB4A47D" w14:textId="77777777" w:rsidTr="003549C7">
        <w:trPr>
          <w:cantSplit/>
          <w:trHeight w:val="60"/>
        </w:trPr>
        <w:tc>
          <w:tcPr>
            <w:tcW w:w="1600" w:type="pct"/>
          </w:tcPr>
          <w:p w14:paraId="0AF13949" w14:textId="77777777" w:rsidR="007B11D3" w:rsidRDefault="007B11D3" w:rsidP="006F075E">
            <w:pPr>
              <w:pStyle w:val="TableBody"/>
            </w:pPr>
            <w:r>
              <w:t>Facilitating a sexual offence against a child</w:t>
            </w:r>
          </w:p>
        </w:tc>
        <w:tc>
          <w:tcPr>
            <w:tcW w:w="1800" w:type="pct"/>
          </w:tcPr>
          <w:p w14:paraId="632F4DC1" w14:textId="77777777" w:rsidR="007B11D3" w:rsidRDefault="007B11D3" w:rsidP="006F075E">
            <w:pPr>
              <w:pStyle w:val="TableBody"/>
            </w:pPr>
            <w:r w:rsidRPr="00307C45">
              <w:rPr>
                <w:rStyle w:val="Emphasis"/>
              </w:rPr>
              <w:t xml:space="preserve">Crimes Act 1958 </w:t>
            </w:r>
            <w:r>
              <w:t>(Vic) s 49S(1)</w:t>
            </w:r>
          </w:p>
        </w:tc>
        <w:tc>
          <w:tcPr>
            <w:tcW w:w="1600" w:type="pct"/>
          </w:tcPr>
          <w:p w14:paraId="28C6D3B6"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24</w:t>
            </w:r>
          </w:p>
        </w:tc>
      </w:tr>
      <w:tr w:rsidR="007B11D3" w14:paraId="02A125C4" w14:textId="77777777" w:rsidTr="003549C7">
        <w:trPr>
          <w:cantSplit/>
          <w:trHeight w:val="60"/>
        </w:trPr>
        <w:tc>
          <w:tcPr>
            <w:tcW w:w="1600" w:type="pct"/>
          </w:tcPr>
          <w:p w14:paraId="2317322B" w14:textId="77777777" w:rsidR="007B11D3" w:rsidRDefault="007B11D3" w:rsidP="006F075E">
            <w:pPr>
              <w:pStyle w:val="TableBody"/>
            </w:pPr>
            <w:r>
              <w:t>Involving a child in the production of child abuse material</w:t>
            </w:r>
          </w:p>
        </w:tc>
        <w:tc>
          <w:tcPr>
            <w:tcW w:w="1800" w:type="pct"/>
          </w:tcPr>
          <w:p w14:paraId="4BEC5EAE" w14:textId="77777777" w:rsidR="007B11D3" w:rsidRDefault="007B11D3" w:rsidP="006F075E">
            <w:pPr>
              <w:pStyle w:val="TableBody"/>
            </w:pPr>
            <w:r w:rsidRPr="00307C45">
              <w:rPr>
                <w:rStyle w:val="Emphasis"/>
              </w:rPr>
              <w:t xml:space="preserve">Crimes Act 1958 </w:t>
            </w:r>
            <w:r>
              <w:t>(Vic) s 51B(1)</w:t>
            </w:r>
          </w:p>
        </w:tc>
        <w:tc>
          <w:tcPr>
            <w:tcW w:w="1600" w:type="pct"/>
          </w:tcPr>
          <w:p w14:paraId="45F928DB"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25</w:t>
            </w:r>
          </w:p>
        </w:tc>
      </w:tr>
      <w:tr w:rsidR="007B11D3" w14:paraId="1E76AA1D" w14:textId="77777777" w:rsidTr="003549C7">
        <w:trPr>
          <w:cantSplit/>
          <w:trHeight w:val="60"/>
        </w:trPr>
        <w:tc>
          <w:tcPr>
            <w:tcW w:w="1600" w:type="pct"/>
          </w:tcPr>
          <w:p w14:paraId="7B327943" w14:textId="77777777" w:rsidR="007B11D3" w:rsidRDefault="007B11D3" w:rsidP="006F075E">
            <w:pPr>
              <w:pStyle w:val="TableBody"/>
            </w:pPr>
            <w:r>
              <w:t>Producing child abuse material</w:t>
            </w:r>
          </w:p>
        </w:tc>
        <w:tc>
          <w:tcPr>
            <w:tcW w:w="1800" w:type="pct"/>
          </w:tcPr>
          <w:p w14:paraId="5A62EDDC" w14:textId="77777777" w:rsidR="007B11D3" w:rsidRDefault="007B11D3" w:rsidP="006F075E">
            <w:pPr>
              <w:pStyle w:val="TableBody"/>
            </w:pPr>
            <w:r w:rsidRPr="00307C45">
              <w:rPr>
                <w:rStyle w:val="Emphasis"/>
              </w:rPr>
              <w:t xml:space="preserve">Crimes Act 1958 </w:t>
            </w:r>
            <w:r>
              <w:t>(Vic) s 51C(1)</w:t>
            </w:r>
          </w:p>
        </w:tc>
        <w:tc>
          <w:tcPr>
            <w:tcW w:w="1600" w:type="pct"/>
          </w:tcPr>
          <w:p w14:paraId="204BFEB2"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26</w:t>
            </w:r>
          </w:p>
        </w:tc>
      </w:tr>
      <w:tr w:rsidR="007B11D3" w14:paraId="51D704A5" w14:textId="77777777" w:rsidTr="003549C7">
        <w:trPr>
          <w:cantSplit/>
          <w:trHeight w:val="60"/>
        </w:trPr>
        <w:tc>
          <w:tcPr>
            <w:tcW w:w="1600" w:type="pct"/>
          </w:tcPr>
          <w:p w14:paraId="4968DDE5" w14:textId="77777777" w:rsidR="007B11D3" w:rsidRDefault="007B11D3" w:rsidP="006F075E">
            <w:pPr>
              <w:pStyle w:val="TableBody"/>
            </w:pPr>
            <w:r>
              <w:t>Distributing child abuse material</w:t>
            </w:r>
          </w:p>
        </w:tc>
        <w:tc>
          <w:tcPr>
            <w:tcW w:w="1800" w:type="pct"/>
          </w:tcPr>
          <w:p w14:paraId="57157F58" w14:textId="77777777" w:rsidR="007B11D3" w:rsidRDefault="007B11D3" w:rsidP="006F075E">
            <w:pPr>
              <w:pStyle w:val="TableBody"/>
            </w:pPr>
            <w:r w:rsidRPr="00307C45">
              <w:rPr>
                <w:rStyle w:val="Emphasis"/>
              </w:rPr>
              <w:t xml:space="preserve">Crimes Act 1958 </w:t>
            </w:r>
            <w:r>
              <w:t>(Vic) s 51D(1)</w:t>
            </w:r>
          </w:p>
        </w:tc>
        <w:tc>
          <w:tcPr>
            <w:tcW w:w="1600" w:type="pct"/>
          </w:tcPr>
          <w:p w14:paraId="6EC3350C"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27</w:t>
            </w:r>
          </w:p>
        </w:tc>
      </w:tr>
      <w:tr w:rsidR="007B11D3" w14:paraId="5C973459" w14:textId="77777777" w:rsidTr="003549C7">
        <w:trPr>
          <w:cantSplit/>
          <w:trHeight w:val="60"/>
        </w:trPr>
        <w:tc>
          <w:tcPr>
            <w:tcW w:w="1600" w:type="pct"/>
          </w:tcPr>
          <w:p w14:paraId="40DA0E60" w14:textId="77777777" w:rsidR="007B11D3" w:rsidRDefault="007B11D3" w:rsidP="006F075E">
            <w:pPr>
              <w:pStyle w:val="TableBody"/>
            </w:pPr>
            <w:r>
              <w:t>Administering a website used to deal with child abuse material</w:t>
            </w:r>
          </w:p>
        </w:tc>
        <w:tc>
          <w:tcPr>
            <w:tcW w:w="1800" w:type="pct"/>
          </w:tcPr>
          <w:p w14:paraId="086649F3" w14:textId="77777777" w:rsidR="007B11D3" w:rsidRDefault="007B11D3" w:rsidP="006F075E">
            <w:pPr>
              <w:pStyle w:val="TableBody"/>
            </w:pPr>
            <w:r w:rsidRPr="00307C45">
              <w:rPr>
                <w:rStyle w:val="Emphasis"/>
              </w:rPr>
              <w:t xml:space="preserve">Crimes Act 1958 </w:t>
            </w:r>
            <w:r>
              <w:t>(Vic) s 51E(1)</w:t>
            </w:r>
          </w:p>
        </w:tc>
        <w:tc>
          <w:tcPr>
            <w:tcW w:w="1600" w:type="pct"/>
          </w:tcPr>
          <w:p w14:paraId="572FB748"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28</w:t>
            </w:r>
          </w:p>
        </w:tc>
      </w:tr>
      <w:tr w:rsidR="007B11D3" w14:paraId="2D9CFA1F" w14:textId="77777777" w:rsidTr="003549C7">
        <w:trPr>
          <w:cantSplit/>
          <w:trHeight w:val="60"/>
        </w:trPr>
        <w:tc>
          <w:tcPr>
            <w:tcW w:w="1600" w:type="pct"/>
          </w:tcPr>
          <w:p w14:paraId="2FC02974" w14:textId="77777777" w:rsidR="007B11D3" w:rsidRDefault="007B11D3" w:rsidP="006F075E">
            <w:pPr>
              <w:pStyle w:val="TableBody"/>
            </w:pPr>
            <w:r>
              <w:lastRenderedPageBreak/>
              <w:t>Encouraging use of a website to deal with child abuse material</w:t>
            </w:r>
          </w:p>
        </w:tc>
        <w:tc>
          <w:tcPr>
            <w:tcW w:w="1800" w:type="pct"/>
          </w:tcPr>
          <w:p w14:paraId="7A0308ED" w14:textId="77777777" w:rsidR="007B11D3" w:rsidRDefault="007B11D3" w:rsidP="006F075E">
            <w:pPr>
              <w:pStyle w:val="TableBody"/>
            </w:pPr>
            <w:r w:rsidRPr="00307C45">
              <w:rPr>
                <w:rStyle w:val="Emphasis"/>
              </w:rPr>
              <w:t xml:space="preserve">Crimes Act 1958 </w:t>
            </w:r>
            <w:r>
              <w:t>(Vic) s 51F(1)</w:t>
            </w:r>
          </w:p>
        </w:tc>
        <w:tc>
          <w:tcPr>
            <w:tcW w:w="1600" w:type="pct"/>
          </w:tcPr>
          <w:p w14:paraId="617A585E"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29</w:t>
            </w:r>
          </w:p>
        </w:tc>
      </w:tr>
      <w:tr w:rsidR="007B11D3" w14:paraId="78F2F66A" w14:textId="77777777" w:rsidTr="003549C7">
        <w:trPr>
          <w:cantSplit/>
          <w:trHeight w:val="60"/>
        </w:trPr>
        <w:tc>
          <w:tcPr>
            <w:tcW w:w="1600" w:type="pct"/>
          </w:tcPr>
          <w:p w14:paraId="7A344748" w14:textId="77777777" w:rsidR="007B11D3" w:rsidRDefault="007B11D3" w:rsidP="006F075E">
            <w:pPr>
              <w:pStyle w:val="TableBody"/>
            </w:pPr>
            <w:r>
              <w:t>Possession of child abuse material</w:t>
            </w:r>
          </w:p>
        </w:tc>
        <w:tc>
          <w:tcPr>
            <w:tcW w:w="1800" w:type="pct"/>
          </w:tcPr>
          <w:p w14:paraId="429F950F" w14:textId="77777777" w:rsidR="007B11D3" w:rsidRDefault="007B11D3" w:rsidP="006F075E">
            <w:pPr>
              <w:pStyle w:val="TableBody"/>
            </w:pPr>
            <w:r w:rsidRPr="00307C45">
              <w:rPr>
                <w:rStyle w:val="Emphasis"/>
              </w:rPr>
              <w:t xml:space="preserve">Crimes Act 1958 </w:t>
            </w:r>
            <w:r>
              <w:t>(Vic) s 51G(1)</w:t>
            </w:r>
          </w:p>
        </w:tc>
        <w:tc>
          <w:tcPr>
            <w:tcW w:w="1600" w:type="pct"/>
          </w:tcPr>
          <w:p w14:paraId="7F263CAF"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30</w:t>
            </w:r>
          </w:p>
        </w:tc>
      </w:tr>
      <w:tr w:rsidR="007B11D3" w14:paraId="1081AAD1" w14:textId="77777777" w:rsidTr="003549C7">
        <w:trPr>
          <w:cantSplit/>
          <w:trHeight w:val="60"/>
        </w:trPr>
        <w:tc>
          <w:tcPr>
            <w:tcW w:w="1600" w:type="pct"/>
          </w:tcPr>
          <w:p w14:paraId="1BE42FA1" w14:textId="77777777" w:rsidR="007B11D3" w:rsidRDefault="007B11D3" w:rsidP="006F075E">
            <w:pPr>
              <w:pStyle w:val="TableBody"/>
            </w:pPr>
            <w:r>
              <w:t>Accessing child abuse material</w:t>
            </w:r>
          </w:p>
        </w:tc>
        <w:tc>
          <w:tcPr>
            <w:tcW w:w="1800" w:type="pct"/>
          </w:tcPr>
          <w:p w14:paraId="1C03F55A" w14:textId="77777777" w:rsidR="007B11D3" w:rsidRDefault="007B11D3" w:rsidP="006F075E">
            <w:pPr>
              <w:pStyle w:val="TableBody"/>
            </w:pPr>
            <w:r w:rsidRPr="00307C45">
              <w:rPr>
                <w:rStyle w:val="Emphasis"/>
              </w:rPr>
              <w:t xml:space="preserve">Crimes Act 1958 </w:t>
            </w:r>
            <w:r>
              <w:t>(Vic) s 51H(1)</w:t>
            </w:r>
          </w:p>
        </w:tc>
        <w:tc>
          <w:tcPr>
            <w:tcW w:w="1600" w:type="pct"/>
          </w:tcPr>
          <w:p w14:paraId="5EE84A92"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31</w:t>
            </w:r>
          </w:p>
        </w:tc>
      </w:tr>
      <w:tr w:rsidR="007B11D3" w14:paraId="35C06406" w14:textId="77777777" w:rsidTr="003549C7">
        <w:trPr>
          <w:cantSplit/>
          <w:trHeight w:val="60"/>
        </w:trPr>
        <w:tc>
          <w:tcPr>
            <w:tcW w:w="1600" w:type="pct"/>
          </w:tcPr>
          <w:p w14:paraId="5982DD5B" w14:textId="77777777" w:rsidR="007B11D3" w:rsidRDefault="007B11D3" w:rsidP="006F075E">
            <w:pPr>
              <w:pStyle w:val="TableBody"/>
            </w:pPr>
            <w:r>
              <w:t>Assisting a person to avoid apprehension</w:t>
            </w:r>
          </w:p>
        </w:tc>
        <w:tc>
          <w:tcPr>
            <w:tcW w:w="1800" w:type="pct"/>
          </w:tcPr>
          <w:p w14:paraId="0C72C633" w14:textId="77777777" w:rsidR="007B11D3" w:rsidRDefault="007B11D3" w:rsidP="006F075E">
            <w:pPr>
              <w:pStyle w:val="TableBody"/>
            </w:pPr>
            <w:r w:rsidRPr="00307C45">
              <w:rPr>
                <w:rStyle w:val="Emphasis"/>
              </w:rPr>
              <w:t xml:space="preserve">Crimes Act 1958 </w:t>
            </w:r>
            <w:r>
              <w:t>(Vic) s 51I(1)</w:t>
            </w:r>
          </w:p>
        </w:tc>
        <w:tc>
          <w:tcPr>
            <w:tcW w:w="1600" w:type="pct"/>
          </w:tcPr>
          <w:p w14:paraId="2A2A59B6"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32</w:t>
            </w:r>
          </w:p>
        </w:tc>
      </w:tr>
      <w:tr w:rsidR="007B11D3" w14:paraId="28A43C53" w14:textId="77777777" w:rsidTr="003549C7">
        <w:trPr>
          <w:cantSplit/>
          <w:trHeight w:val="60"/>
        </w:trPr>
        <w:tc>
          <w:tcPr>
            <w:tcW w:w="1600" w:type="pct"/>
          </w:tcPr>
          <w:p w14:paraId="30CA09E8" w14:textId="77777777" w:rsidR="007B11D3" w:rsidRDefault="007B11D3" w:rsidP="006F075E">
            <w:pPr>
              <w:pStyle w:val="TableBody"/>
            </w:pPr>
            <w:r>
              <w:t>Sexual assault of a person with a cognitive impairment or mental illness</w:t>
            </w:r>
          </w:p>
        </w:tc>
        <w:tc>
          <w:tcPr>
            <w:tcW w:w="1800" w:type="pct"/>
          </w:tcPr>
          <w:p w14:paraId="51EAC6F2" w14:textId="77777777" w:rsidR="007B11D3" w:rsidRDefault="007B11D3" w:rsidP="006F075E">
            <w:pPr>
              <w:pStyle w:val="TableBody"/>
            </w:pPr>
            <w:r w:rsidRPr="00307C45">
              <w:rPr>
                <w:rStyle w:val="Emphasis"/>
              </w:rPr>
              <w:t xml:space="preserve">Crimes Act 1958 </w:t>
            </w:r>
            <w:r>
              <w:t>(Vic) s 52C(1)</w:t>
            </w:r>
          </w:p>
        </w:tc>
        <w:tc>
          <w:tcPr>
            <w:tcW w:w="1600" w:type="pct"/>
          </w:tcPr>
          <w:p w14:paraId="36DF1E90"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33</w:t>
            </w:r>
          </w:p>
        </w:tc>
      </w:tr>
      <w:tr w:rsidR="007B11D3" w14:paraId="70ED2C32" w14:textId="77777777" w:rsidTr="003549C7">
        <w:trPr>
          <w:cantSplit/>
          <w:trHeight w:val="60"/>
        </w:trPr>
        <w:tc>
          <w:tcPr>
            <w:tcW w:w="1600" w:type="pct"/>
          </w:tcPr>
          <w:p w14:paraId="3FAB16F7" w14:textId="77777777" w:rsidR="007B11D3" w:rsidRDefault="007B11D3" w:rsidP="006F075E">
            <w:pPr>
              <w:pStyle w:val="TableBody"/>
            </w:pPr>
            <w:r>
              <w:t>Sexual activity in the presence of a person with a cognitive impairment or mental illness</w:t>
            </w:r>
          </w:p>
        </w:tc>
        <w:tc>
          <w:tcPr>
            <w:tcW w:w="1800" w:type="pct"/>
          </w:tcPr>
          <w:p w14:paraId="219CE144" w14:textId="77777777" w:rsidR="007B11D3" w:rsidRDefault="007B11D3" w:rsidP="006F075E">
            <w:pPr>
              <w:pStyle w:val="TableBody"/>
            </w:pPr>
            <w:r w:rsidRPr="00307C45">
              <w:rPr>
                <w:rStyle w:val="Emphasis"/>
              </w:rPr>
              <w:t xml:space="preserve">Crimes Act 1958 </w:t>
            </w:r>
            <w:r>
              <w:t>(Vic) s 52D(1)</w:t>
            </w:r>
          </w:p>
        </w:tc>
        <w:tc>
          <w:tcPr>
            <w:tcW w:w="1600" w:type="pct"/>
          </w:tcPr>
          <w:p w14:paraId="1A7AB7E2"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34</w:t>
            </w:r>
          </w:p>
        </w:tc>
      </w:tr>
      <w:tr w:rsidR="007B11D3" w14:paraId="5B8E253E" w14:textId="77777777" w:rsidTr="003549C7">
        <w:trPr>
          <w:cantSplit/>
          <w:trHeight w:val="60"/>
        </w:trPr>
        <w:tc>
          <w:tcPr>
            <w:tcW w:w="1600" w:type="pct"/>
          </w:tcPr>
          <w:p w14:paraId="55C564DC" w14:textId="77777777" w:rsidR="007B11D3" w:rsidRDefault="007B11D3" w:rsidP="006F075E">
            <w:pPr>
              <w:pStyle w:val="TableBody"/>
            </w:pPr>
            <w:r>
              <w:t>Causing a person with a cognitive impairment or mental illness to be present during sexual activity</w:t>
            </w:r>
          </w:p>
        </w:tc>
        <w:tc>
          <w:tcPr>
            <w:tcW w:w="1800" w:type="pct"/>
          </w:tcPr>
          <w:p w14:paraId="10BB3EF1" w14:textId="77777777" w:rsidR="007B11D3" w:rsidRDefault="007B11D3" w:rsidP="006F075E">
            <w:pPr>
              <w:pStyle w:val="TableBody"/>
            </w:pPr>
            <w:r w:rsidRPr="00307C45">
              <w:rPr>
                <w:rStyle w:val="Emphasis"/>
              </w:rPr>
              <w:t xml:space="preserve">Crimes Act 1958 </w:t>
            </w:r>
            <w:r>
              <w:t>(Vic) s 52E(1)</w:t>
            </w:r>
          </w:p>
        </w:tc>
        <w:tc>
          <w:tcPr>
            <w:tcW w:w="1600" w:type="pct"/>
          </w:tcPr>
          <w:p w14:paraId="7A6A500E"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35</w:t>
            </w:r>
          </w:p>
        </w:tc>
      </w:tr>
      <w:tr w:rsidR="007B11D3" w14:paraId="6D9FAC63" w14:textId="77777777" w:rsidTr="003549C7">
        <w:trPr>
          <w:cantSplit/>
          <w:trHeight w:val="60"/>
        </w:trPr>
        <w:tc>
          <w:tcPr>
            <w:tcW w:w="1600" w:type="pct"/>
          </w:tcPr>
          <w:p w14:paraId="7737949C" w14:textId="77777777" w:rsidR="007B11D3" w:rsidRDefault="007B11D3" w:rsidP="006F075E">
            <w:pPr>
              <w:pStyle w:val="TableBody"/>
            </w:pPr>
            <w:r>
              <w:t>Using force, threat etc. to cause another person to provide commercial sexual services</w:t>
            </w:r>
          </w:p>
        </w:tc>
        <w:tc>
          <w:tcPr>
            <w:tcW w:w="1800" w:type="pct"/>
          </w:tcPr>
          <w:p w14:paraId="2A4D23C0" w14:textId="77777777" w:rsidR="007B11D3" w:rsidRDefault="007B11D3" w:rsidP="006F075E">
            <w:pPr>
              <w:pStyle w:val="TableBody"/>
            </w:pPr>
            <w:r w:rsidRPr="00307C45">
              <w:rPr>
                <w:rStyle w:val="Emphasis"/>
              </w:rPr>
              <w:t xml:space="preserve">Crimes Act 1958 </w:t>
            </w:r>
            <w:r>
              <w:t>(Vic) s 53B(1)</w:t>
            </w:r>
          </w:p>
        </w:tc>
        <w:tc>
          <w:tcPr>
            <w:tcW w:w="1600" w:type="pct"/>
          </w:tcPr>
          <w:p w14:paraId="6C6158FC"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36</w:t>
            </w:r>
          </w:p>
        </w:tc>
      </w:tr>
      <w:tr w:rsidR="007B11D3" w14:paraId="62596A19" w14:textId="77777777" w:rsidTr="003549C7">
        <w:trPr>
          <w:cantSplit/>
          <w:trHeight w:val="60"/>
        </w:trPr>
        <w:tc>
          <w:tcPr>
            <w:tcW w:w="1600" w:type="pct"/>
          </w:tcPr>
          <w:p w14:paraId="21A54116" w14:textId="77777777" w:rsidR="007B11D3" w:rsidRDefault="007B11D3" w:rsidP="006F075E">
            <w:pPr>
              <w:pStyle w:val="TableBody"/>
            </w:pPr>
            <w:r>
              <w:t>Causing another person to provide commercial sexual services in circumstances involving sexual servitude</w:t>
            </w:r>
          </w:p>
        </w:tc>
        <w:tc>
          <w:tcPr>
            <w:tcW w:w="1800" w:type="pct"/>
          </w:tcPr>
          <w:p w14:paraId="5BBEAADA" w14:textId="77777777" w:rsidR="007B11D3" w:rsidRDefault="007B11D3" w:rsidP="006F075E">
            <w:pPr>
              <w:pStyle w:val="TableBody"/>
            </w:pPr>
            <w:r w:rsidRPr="00307C45">
              <w:rPr>
                <w:rStyle w:val="Emphasis"/>
              </w:rPr>
              <w:t xml:space="preserve">Crimes Act 1958 </w:t>
            </w:r>
            <w:r>
              <w:t>(Vic) s 53C(1)</w:t>
            </w:r>
          </w:p>
        </w:tc>
        <w:tc>
          <w:tcPr>
            <w:tcW w:w="1600" w:type="pct"/>
          </w:tcPr>
          <w:p w14:paraId="3CAD6070"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37</w:t>
            </w:r>
          </w:p>
        </w:tc>
      </w:tr>
      <w:tr w:rsidR="007B11D3" w14:paraId="3A79ED9F" w14:textId="77777777" w:rsidTr="003549C7">
        <w:trPr>
          <w:cantSplit/>
          <w:trHeight w:val="60"/>
        </w:trPr>
        <w:tc>
          <w:tcPr>
            <w:tcW w:w="1600" w:type="pct"/>
          </w:tcPr>
          <w:p w14:paraId="1B4830E1" w14:textId="77777777" w:rsidR="007B11D3" w:rsidRDefault="007B11D3" w:rsidP="006F075E">
            <w:pPr>
              <w:pStyle w:val="TableBody"/>
            </w:pPr>
            <w:r>
              <w:t>Conducting a business in circumstances involving sexual servitude</w:t>
            </w:r>
          </w:p>
        </w:tc>
        <w:tc>
          <w:tcPr>
            <w:tcW w:w="1800" w:type="pct"/>
          </w:tcPr>
          <w:p w14:paraId="3B87DB84" w14:textId="77777777" w:rsidR="007B11D3" w:rsidRDefault="007B11D3" w:rsidP="006F075E">
            <w:pPr>
              <w:pStyle w:val="TableBody"/>
            </w:pPr>
            <w:r w:rsidRPr="00307C45">
              <w:rPr>
                <w:rStyle w:val="Emphasis"/>
              </w:rPr>
              <w:t xml:space="preserve">Crimes Act 1958 </w:t>
            </w:r>
            <w:r>
              <w:t>(Vic) s 53D(1)</w:t>
            </w:r>
          </w:p>
        </w:tc>
        <w:tc>
          <w:tcPr>
            <w:tcW w:w="1600" w:type="pct"/>
          </w:tcPr>
          <w:p w14:paraId="65FD1E22"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38</w:t>
            </w:r>
          </w:p>
        </w:tc>
      </w:tr>
      <w:tr w:rsidR="007B11D3" w14:paraId="021D011C" w14:textId="77777777" w:rsidTr="003549C7">
        <w:trPr>
          <w:cantSplit/>
          <w:trHeight w:val="60"/>
        </w:trPr>
        <w:tc>
          <w:tcPr>
            <w:tcW w:w="1600" w:type="pct"/>
          </w:tcPr>
          <w:p w14:paraId="729DBC7C" w14:textId="77777777" w:rsidR="007B11D3" w:rsidRDefault="007B11D3" w:rsidP="006F075E">
            <w:pPr>
              <w:pStyle w:val="TableBody"/>
            </w:pPr>
            <w:r>
              <w:t>Aggravated sexual servitude</w:t>
            </w:r>
          </w:p>
        </w:tc>
        <w:tc>
          <w:tcPr>
            <w:tcW w:w="1800" w:type="pct"/>
          </w:tcPr>
          <w:p w14:paraId="2854C514" w14:textId="77777777" w:rsidR="007B11D3" w:rsidRDefault="007B11D3" w:rsidP="006F075E">
            <w:pPr>
              <w:pStyle w:val="TableBody"/>
            </w:pPr>
            <w:r w:rsidRPr="00307C45">
              <w:rPr>
                <w:rStyle w:val="Emphasis"/>
              </w:rPr>
              <w:t xml:space="preserve">Crimes Act 1958 </w:t>
            </w:r>
            <w:r>
              <w:t>(Vic) s 53E(1)</w:t>
            </w:r>
          </w:p>
        </w:tc>
        <w:tc>
          <w:tcPr>
            <w:tcW w:w="1600" w:type="pct"/>
          </w:tcPr>
          <w:p w14:paraId="5719569F"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39</w:t>
            </w:r>
          </w:p>
        </w:tc>
      </w:tr>
      <w:tr w:rsidR="007B11D3" w14:paraId="1EBF88A0" w14:textId="77777777" w:rsidTr="003549C7">
        <w:trPr>
          <w:cantSplit/>
          <w:trHeight w:val="60"/>
        </w:trPr>
        <w:tc>
          <w:tcPr>
            <w:tcW w:w="1600" w:type="pct"/>
          </w:tcPr>
          <w:p w14:paraId="2DC03F81" w14:textId="77777777" w:rsidR="007B11D3" w:rsidRDefault="007B11D3" w:rsidP="006F075E">
            <w:pPr>
              <w:pStyle w:val="TableBody"/>
            </w:pPr>
            <w:r>
              <w:t>Deceptive recruiting for commercial sexual services</w:t>
            </w:r>
          </w:p>
        </w:tc>
        <w:tc>
          <w:tcPr>
            <w:tcW w:w="1800" w:type="pct"/>
          </w:tcPr>
          <w:p w14:paraId="4350F169" w14:textId="77777777" w:rsidR="007B11D3" w:rsidRDefault="007B11D3" w:rsidP="006F075E">
            <w:pPr>
              <w:pStyle w:val="TableBody"/>
            </w:pPr>
            <w:r w:rsidRPr="00307C45">
              <w:rPr>
                <w:rStyle w:val="Emphasis"/>
              </w:rPr>
              <w:t xml:space="preserve">Crimes Act 1958 </w:t>
            </w:r>
            <w:r>
              <w:t>(Vic) s 53F(1)</w:t>
            </w:r>
          </w:p>
        </w:tc>
        <w:tc>
          <w:tcPr>
            <w:tcW w:w="1600" w:type="pct"/>
          </w:tcPr>
          <w:p w14:paraId="134A26CF"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40</w:t>
            </w:r>
          </w:p>
        </w:tc>
      </w:tr>
      <w:tr w:rsidR="007B11D3" w14:paraId="5A56BCAE" w14:textId="77777777" w:rsidTr="003549C7">
        <w:trPr>
          <w:cantSplit/>
          <w:trHeight w:val="60"/>
        </w:trPr>
        <w:tc>
          <w:tcPr>
            <w:tcW w:w="1600" w:type="pct"/>
          </w:tcPr>
          <w:p w14:paraId="34E92928" w14:textId="77777777" w:rsidR="007B11D3" w:rsidRDefault="007B11D3" w:rsidP="006F075E">
            <w:pPr>
              <w:pStyle w:val="TableBody"/>
            </w:pPr>
            <w:r>
              <w:lastRenderedPageBreak/>
              <w:t>Aggravated deceptive recruiting for commercial sexual services</w:t>
            </w:r>
          </w:p>
        </w:tc>
        <w:tc>
          <w:tcPr>
            <w:tcW w:w="1800" w:type="pct"/>
          </w:tcPr>
          <w:p w14:paraId="6FDCC4DC" w14:textId="77777777" w:rsidR="007B11D3" w:rsidRDefault="007B11D3" w:rsidP="006F075E">
            <w:pPr>
              <w:pStyle w:val="TableBody"/>
            </w:pPr>
            <w:r w:rsidRPr="00307C45">
              <w:rPr>
                <w:rStyle w:val="Emphasis"/>
              </w:rPr>
              <w:t xml:space="preserve">Crimes Act 1958 </w:t>
            </w:r>
            <w:r>
              <w:t>(Vic) s 53G(1)</w:t>
            </w:r>
          </w:p>
        </w:tc>
        <w:tc>
          <w:tcPr>
            <w:tcW w:w="1600" w:type="pct"/>
          </w:tcPr>
          <w:p w14:paraId="03792A41"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41</w:t>
            </w:r>
          </w:p>
        </w:tc>
      </w:tr>
      <w:tr w:rsidR="007B11D3" w14:paraId="29F674B5" w14:textId="77777777" w:rsidTr="003549C7">
        <w:trPr>
          <w:cantSplit/>
          <w:trHeight w:val="60"/>
        </w:trPr>
        <w:tc>
          <w:tcPr>
            <w:tcW w:w="1600" w:type="pct"/>
          </w:tcPr>
          <w:p w14:paraId="4C913A79" w14:textId="77777777" w:rsidR="007B11D3" w:rsidRDefault="007B11D3" w:rsidP="006F075E">
            <w:pPr>
              <w:pStyle w:val="TableBody"/>
            </w:pPr>
            <w:r>
              <w:t>Bestiality</w:t>
            </w:r>
          </w:p>
        </w:tc>
        <w:tc>
          <w:tcPr>
            <w:tcW w:w="1800" w:type="pct"/>
          </w:tcPr>
          <w:p w14:paraId="7A7D16EF" w14:textId="77777777" w:rsidR="007B11D3" w:rsidRDefault="007B11D3" w:rsidP="006F075E">
            <w:pPr>
              <w:pStyle w:val="TableBody"/>
            </w:pPr>
            <w:r w:rsidRPr="00307C45">
              <w:rPr>
                <w:rStyle w:val="Emphasis"/>
              </w:rPr>
              <w:t xml:space="preserve">Crimes Act 1958 </w:t>
            </w:r>
            <w:r>
              <w:t>(Vic) s 54A(1)</w:t>
            </w:r>
          </w:p>
        </w:tc>
        <w:tc>
          <w:tcPr>
            <w:tcW w:w="1600" w:type="pct"/>
          </w:tcPr>
          <w:p w14:paraId="2BE5CD01"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42</w:t>
            </w:r>
          </w:p>
        </w:tc>
      </w:tr>
      <w:tr w:rsidR="007B11D3" w14:paraId="202193E2" w14:textId="77777777" w:rsidTr="003549C7">
        <w:trPr>
          <w:cantSplit/>
          <w:trHeight w:val="60"/>
        </w:trPr>
        <w:tc>
          <w:tcPr>
            <w:tcW w:w="1600" w:type="pct"/>
          </w:tcPr>
          <w:p w14:paraId="6EE81952" w14:textId="77777777" w:rsidR="007B11D3" w:rsidRDefault="007B11D3" w:rsidP="006F075E">
            <w:pPr>
              <w:pStyle w:val="TableBody"/>
            </w:pPr>
            <w:r>
              <w:t xml:space="preserve">Burglary – in circumstances in which the offender entered the building or part of the building as a trespasser with intent to commit an offence against a provision of Subdivisions (8A) to (8FA) of Part I, Division 1 of </w:t>
            </w:r>
            <w:r w:rsidRPr="00307C45">
              <w:rPr>
                <w:rStyle w:val="Emphasis"/>
              </w:rPr>
              <w:t>Crimes Act 1958</w:t>
            </w:r>
            <w:r>
              <w:t xml:space="preserve"> (Vic): (8A) rape, sexual assault and associated sexual offences; (8B) sexual offences against children; (8C) incest; (8D) child abuse material; (8E) sexual offences against persons with a cognitive impairment or mental illness; (8F) sexual servitude; (8FA) other sexual offences</w:t>
            </w:r>
          </w:p>
        </w:tc>
        <w:tc>
          <w:tcPr>
            <w:tcW w:w="1800" w:type="pct"/>
          </w:tcPr>
          <w:p w14:paraId="59204943" w14:textId="77777777" w:rsidR="007B11D3" w:rsidRDefault="007B11D3" w:rsidP="006F075E">
            <w:pPr>
              <w:pStyle w:val="TableBody"/>
            </w:pPr>
            <w:r w:rsidRPr="00307C45">
              <w:rPr>
                <w:rStyle w:val="Emphasis"/>
              </w:rPr>
              <w:t>Crimes Act 1958</w:t>
            </w:r>
            <w:r>
              <w:t xml:space="preserve"> (Vic) s 76</w:t>
            </w:r>
          </w:p>
        </w:tc>
        <w:tc>
          <w:tcPr>
            <w:tcW w:w="1600" w:type="pct"/>
          </w:tcPr>
          <w:p w14:paraId="46A76D86"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44</w:t>
            </w:r>
          </w:p>
        </w:tc>
      </w:tr>
      <w:tr w:rsidR="007B11D3" w14:paraId="4A05452A" w14:textId="77777777" w:rsidTr="003549C7">
        <w:trPr>
          <w:cantSplit/>
          <w:trHeight w:val="60"/>
        </w:trPr>
        <w:tc>
          <w:tcPr>
            <w:tcW w:w="1600" w:type="pct"/>
          </w:tcPr>
          <w:p w14:paraId="433315A6" w14:textId="77777777" w:rsidR="007B11D3" w:rsidRDefault="007B11D3" w:rsidP="006F075E">
            <w:pPr>
              <w:pStyle w:val="TableBody"/>
            </w:pPr>
            <w:r>
              <w:lastRenderedPageBreak/>
              <w:t xml:space="preserve">Aggravated burglary – in circumstances in which the offender entered the building or part of the building as a trespasser with intent to commit an offence against a provision of Subdivisions (8A) to (8FA) of Part I, Division 1 of </w:t>
            </w:r>
            <w:r w:rsidRPr="00307C45">
              <w:rPr>
                <w:rStyle w:val="Emphasis"/>
              </w:rPr>
              <w:t>Crimes Act 1958</w:t>
            </w:r>
            <w:r>
              <w:t xml:space="preserve"> (Vic): (8A) rape, sexual assault and associated sexual offences; (8B) sexual offences against children; (8C) incest; (8D) child abuse material; (8E) sexual offences against persons with a cognitive impairment or mental illness; (8F) sexual servitude; (8FA) other sexual offences</w:t>
            </w:r>
          </w:p>
        </w:tc>
        <w:tc>
          <w:tcPr>
            <w:tcW w:w="1800" w:type="pct"/>
          </w:tcPr>
          <w:p w14:paraId="19D26543" w14:textId="77777777" w:rsidR="007B11D3" w:rsidRDefault="007B11D3" w:rsidP="006F075E">
            <w:pPr>
              <w:pStyle w:val="TableBody"/>
            </w:pPr>
            <w:r w:rsidRPr="00307C45">
              <w:rPr>
                <w:rStyle w:val="Emphasis"/>
              </w:rPr>
              <w:t>Crimes Act 1958</w:t>
            </w:r>
            <w:r>
              <w:t xml:space="preserve"> (Vic) s 77</w:t>
            </w:r>
            <w:r>
              <w:br/>
              <w:t>(</w:t>
            </w:r>
            <w:r w:rsidRPr="00381017">
              <w:rPr>
                <w:rStyle w:val="Strong"/>
              </w:rPr>
              <w:t xml:space="preserve">Note: </w:t>
            </w:r>
            <w:r>
              <w:t>aggravated burglary is included in the list of serious violent offences, regardless of the offender’s intent when entering the building)</w:t>
            </w:r>
          </w:p>
        </w:tc>
        <w:tc>
          <w:tcPr>
            <w:tcW w:w="1600" w:type="pct"/>
          </w:tcPr>
          <w:p w14:paraId="37837AA8"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45</w:t>
            </w:r>
          </w:p>
        </w:tc>
      </w:tr>
      <w:tr w:rsidR="007B11D3" w14:paraId="599653B6" w14:textId="77777777" w:rsidTr="003549C7">
        <w:trPr>
          <w:cantSplit/>
          <w:trHeight w:val="60"/>
        </w:trPr>
        <w:tc>
          <w:tcPr>
            <w:tcW w:w="1600" w:type="pct"/>
          </w:tcPr>
          <w:p w14:paraId="473B36B2" w14:textId="77777777" w:rsidR="007B11D3" w:rsidRDefault="007B11D3" w:rsidP="006F075E">
            <w:pPr>
              <w:pStyle w:val="TableBody"/>
            </w:pPr>
            <w:r>
              <w:t xml:space="preserve">Home invasion – in circumstances in which the offender entered the building or part of the building as a trespasser with intent to commit an offence against a provision of Subdivisions (8A) to (8FA) of Part I, Division 1 of </w:t>
            </w:r>
            <w:r w:rsidRPr="00307C45">
              <w:rPr>
                <w:rStyle w:val="Emphasis"/>
              </w:rPr>
              <w:t>Crimes Act 1958</w:t>
            </w:r>
            <w:r>
              <w:t xml:space="preserve"> (Vic): (8A) rape, sexual assault and associated sexual offences; (8B) sexual offences against children; (8C) incest; (8D) child abuse material; (8E) sexual offences against persons with a cognitive impairment or mental illness; (8F) sexual servitude; (8FA) other sexual offences</w:t>
            </w:r>
          </w:p>
        </w:tc>
        <w:tc>
          <w:tcPr>
            <w:tcW w:w="1800" w:type="pct"/>
          </w:tcPr>
          <w:p w14:paraId="45AE2DB8" w14:textId="77777777" w:rsidR="007B11D3" w:rsidRDefault="007B11D3" w:rsidP="006F075E">
            <w:pPr>
              <w:pStyle w:val="TableBody"/>
            </w:pPr>
            <w:r w:rsidRPr="00307C45">
              <w:rPr>
                <w:rStyle w:val="Emphasis"/>
              </w:rPr>
              <w:t xml:space="preserve">Crimes Act 1958 </w:t>
            </w:r>
            <w:r>
              <w:t>(Vic)</w:t>
            </w:r>
            <w:r w:rsidRPr="00307C45">
              <w:rPr>
                <w:rStyle w:val="Emphasis"/>
              </w:rPr>
              <w:t xml:space="preserve"> </w:t>
            </w:r>
            <w:r>
              <w:t>s  77A</w:t>
            </w:r>
            <w:r>
              <w:br/>
              <w:t>(</w:t>
            </w:r>
            <w:r w:rsidRPr="00381017">
              <w:rPr>
                <w:rStyle w:val="Strong"/>
              </w:rPr>
              <w:t xml:space="preserve">Note: </w:t>
            </w:r>
            <w:r>
              <w:t>home invasion is included in the list of serious violent offences, regardless of the offender’s intent when entering the building)</w:t>
            </w:r>
          </w:p>
        </w:tc>
        <w:tc>
          <w:tcPr>
            <w:tcW w:w="1600" w:type="pct"/>
          </w:tcPr>
          <w:p w14:paraId="461CCAA1"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46</w:t>
            </w:r>
          </w:p>
        </w:tc>
      </w:tr>
      <w:tr w:rsidR="007B11D3" w14:paraId="5D807B95" w14:textId="77777777" w:rsidTr="003549C7">
        <w:trPr>
          <w:cantSplit/>
          <w:trHeight w:val="60"/>
        </w:trPr>
        <w:tc>
          <w:tcPr>
            <w:tcW w:w="1600" w:type="pct"/>
          </w:tcPr>
          <w:p w14:paraId="7716430F" w14:textId="77777777" w:rsidR="007B11D3" w:rsidRDefault="007B11D3" w:rsidP="006F075E">
            <w:pPr>
              <w:pStyle w:val="TableBody"/>
            </w:pPr>
            <w:r>
              <w:lastRenderedPageBreak/>
              <w:t xml:space="preserve">Aggravated home invasion – in circumstances in which the offender entered the building or part of the building as a trespasser with intent to commit an offence against a provision of Subdivisions (8A) to (8FA) of Part I, Division 1 of </w:t>
            </w:r>
            <w:r w:rsidRPr="00307C45">
              <w:rPr>
                <w:rStyle w:val="Emphasis"/>
              </w:rPr>
              <w:t>Crimes Act 1958</w:t>
            </w:r>
            <w:r>
              <w:t xml:space="preserve"> (Vic): (8A) rape, sexual assault and associated sexual offences; (8B) sexual offences against children; (8C) incest; (8D) child abuse material; (8E) sexual offences against persons with a cognitive impairment or mental illness; (8F) sexual servitude; (8FA) other sexual offences</w:t>
            </w:r>
          </w:p>
        </w:tc>
        <w:tc>
          <w:tcPr>
            <w:tcW w:w="1800" w:type="pct"/>
          </w:tcPr>
          <w:p w14:paraId="2C177D67" w14:textId="77777777" w:rsidR="007B11D3" w:rsidRDefault="007B11D3" w:rsidP="006F075E">
            <w:pPr>
              <w:pStyle w:val="TableBody"/>
            </w:pPr>
            <w:r w:rsidRPr="00307C45">
              <w:rPr>
                <w:rStyle w:val="Emphasis"/>
              </w:rPr>
              <w:t xml:space="preserve">Crimes Act 1958 </w:t>
            </w:r>
            <w:r>
              <w:t>(Vic)</w:t>
            </w:r>
            <w:r w:rsidRPr="00307C45">
              <w:rPr>
                <w:rStyle w:val="Emphasis"/>
              </w:rPr>
              <w:t xml:space="preserve"> </w:t>
            </w:r>
            <w:r>
              <w:t>s  77B</w:t>
            </w:r>
            <w:r>
              <w:br/>
              <w:t>(</w:t>
            </w:r>
            <w:r w:rsidRPr="00381017">
              <w:rPr>
                <w:rStyle w:val="Strong"/>
              </w:rPr>
              <w:t>Note:</w:t>
            </w:r>
            <w:r>
              <w:t xml:space="preserve"> aggravated home invasion is included in the list of serious violent offences, regardless of the offender’s intent when entering the building)</w:t>
            </w:r>
          </w:p>
        </w:tc>
        <w:tc>
          <w:tcPr>
            <w:tcW w:w="1600" w:type="pct"/>
          </w:tcPr>
          <w:p w14:paraId="1C32A213"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47</w:t>
            </w:r>
          </w:p>
        </w:tc>
      </w:tr>
      <w:tr w:rsidR="007B11D3" w14:paraId="07C70052" w14:textId="77777777" w:rsidTr="003549C7">
        <w:trPr>
          <w:cantSplit/>
          <w:trHeight w:val="60"/>
        </w:trPr>
        <w:tc>
          <w:tcPr>
            <w:tcW w:w="1600" w:type="pct"/>
          </w:tcPr>
          <w:p w14:paraId="2511E450" w14:textId="77777777" w:rsidR="007B11D3" w:rsidRDefault="007B11D3" w:rsidP="006F075E">
            <w:pPr>
              <w:pStyle w:val="TableBody"/>
            </w:pPr>
            <w:r>
              <w:t xml:space="preserve">Causing or inducing a child to take part in sex work </w:t>
            </w:r>
          </w:p>
        </w:tc>
        <w:tc>
          <w:tcPr>
            <w:tcW w:w="1800" w:type="pct"/>
          </w:tcPr>
          <w:p w14:paraId="3A709B18" w14:textId="77777777" w:rsidR="007B11D3" w:rsidRDefault="007B11D3" w:rsidP="006F075E">
            <w:pPr>
              <w:pStyle w:val="TableBody"/>
            </w:pPr>
            <w:r w:rsidRPr="00307C45">
              <w:rPr>
                <w:rStyle w:val="Emphasis"/>
              </w:rPr>
              <w:t xml:space="preserve">Sex Work Act 1994 </w:t>
            </w:r>
            <w:r>
              <w:t xml:space="preserve">(Vic) s 5(1) </w:t>
            </w:r>
          </w:p>
        </w:tc>
        <w:tc>
          <w:tcPr>
            <w:tcW w:w="1600" w:type="pct"/>
          </w:tcPr>
          <w:p w14:paraId="0CFAACE2"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48</w:t>
            </w:r>
          </w:p>
        </w:tc>
      </w:tr>
      <w:tr w:rsidR="007B11D3" w14:paraId="57980836" w14:textId="77777777" w:rsidTr="003549C7">
        <w:trPr>
          <w:cantSplit/>
          <w:trHeight w:val="60"/>
        </w:trPr>
        <w:tc>
          <w:tcPr>
            <w:tcW w:w="1600" w:type="pct"/>
          </w:tcPr>
          <w:p w14:paraId="7863EF53" w14:textId="77777777" w:rsidR="007B11D3" w:rsidRDefault="007B11D3" w:rsidP="006F075E">
            <w:pPr>
              <w:pStyle w:val="TableBody"/>
            </w:pPr>
            <w:r>
              <w:t>Obtaining payment for sexual services provided by a child</w:t>
            </w:r>
          </w:p>
        </w:tc>
        <w:tc>
          <w:tcPr>
            <w:tcW w:w="1800" w:type="pct"/>
          </w:tcPr>
          <w:p w14:paraId="2CE1436E" w14:textId="77777777" w:rsidR="007B11D3" w:rsidRDefault="007B11D3" w:rsidP="006F075E">
            <w:pPr>
              <w:pStyle w:val="TableBody"/>
            </w:pPr>
            <w:r w:rsidRPr="00307C45">
              <w:rPr>
                <w:rStyle w:val="Emphasis"/>
              </w:rPr>
              <w:t xml:space="preserve">Sex Work Act 1994 </w:t>
            </w:r>
            <w:r>
              <w:t xml:space="preserve">(Vic) s 6(1) </w:t>
            </w:r>
          </w:p>
        </w:tc>
        <w:tc>
          <w:tcPr>
            <w:tcW w:w="1600" w:type="pct"/>
          </w:tcPr>
          <w:p w14:paraId="58E4AB9A"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49</w:t>
            </w:r>
          </w:p>
        </w:tc>
      </w:tr>
      <w:tr w:rsidR="007B11D3" w14:paraId="11E84C4A" w14:textId="77777777" w:rsidTr="003549C7">
        <w:trPr>
          <w:cantSplit/>
          <w:trHeight w:val="60"/>
        </w:trPr>
        <w:tc>
          <w:tcPr>
            <w:tcW w:w="1600" w:type="pct"/>
          </w:tcPr>
          <w:p w14:paraId="7E7FF494" w14:textId="77777777" w:rsidR="007B11D3" w:rsidRDefault="007B11D3" w:rsidP="006F075E">
            <w:pPr>
              <w:pStyle w:val="TableBody"/>
            </w:pPr>
            <w:r>
              <w:t>Agreement for provision of sexual services by a child</w:t>
            </w:r>
          </w:p>
        </w:tc>
        <w:tc>
          <w:tcPr>
            <w:tcW w:w="1800" w:type="pct"/>
          </w:tcPr>
          <w:p w14:paraId="0DD6C05D" w14:textId="77777777" w:rsidR="007B11D3" w:rsidRDefault="007B11D3" w:rsidP="006F075E">
            <w:pPr>
              <w:pStyle w:val="TableBody"/>
            </w:pPr>
            <w:r w:rsidRPr="00307C45">
              <w:rPr>
                <w:rStyle w:val="Emphasis"/>
              </w:rPr>
              <w:t xml:space="preserve">Sex Work Act 1994 </w:t>
            </w:r>
            <w:r>
              <w:t xml:space="preserve">(Vic) s 7(1) </w:t>
            </w:r>
          </w:p>
        </w:tc>
        <w:tc>
          <w:tcPr>
            <w:tcW w:w="1600" w:type="pct"/>
          </w:tcPr>
          <w:p w14:paraId="029E6729"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50</w:t>
            </w:r>
          </w:p>
        </w:tc>
      </w:tr>
      <w:tr w:rsidR="007B11D3" w14:paraId="08A3A19B" w14:textId="77777777" w:rsidTr="003549C7">
        <w:trPr>
          <w:cantSplit/>
          <w:trHeight w:val="60"/>
        </w:trPr>
        <w:tc>
          <w:tcPr>
            <w:tcW w:w="1600" w:type="pct"/>
          </w:tcPr>
          <w:p w14:paraId="17C375CD" w14:textId="77777777" w:rsidR="007B11D3" w:rsidRDefault="007B11D3" w:rsidP="006F075E">
            <w:pPr>
              <w:pStyle w:val="TableBody"/>
            </w:pPr>
            <w:r>
              <w:t xml:space="preserve">Allowing child to take part in sex work </w:t>
            </w:r>
          </w:p>
        </w:tc>
        <w:tc>
          <w:tcPr>
            <w:tcW w:w="1800" w:type="pct"/>
          </w:tcPr>
          <w:p w14:paraId="408AE575" w14:textId="77777777" w:rsidR="007B11D3" w:rsidRDefault="007B11D3" w:rsidP="006F075E">
            <w:pPr>
              <w:pStyle w:val="TableBody"/>
            </w:pPr>
            <w:r w:rsidRPr="00307C45">
              <w:rPr>
                <w:rStyle w:val="Emphasis"/>
              </w:rPr>
              <w:t xml:space="preserve">Sex Work Act 1994 </w:t>
            </w:r>
            <w:r>
              <w:t xml:space="preserve">(Vic) s 11(1) </w:t>
            </w:r>
          </w:p>
        </w:tc>
        <w:tc>
          <w:tcPr>
            <w:tcW w:w="1600" w:type="pct"/>
          </w:tcPr>
          <w:p w14:paraId="2B9184E2"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51</w:t>
            </w:r>
          </w:p>
        </w:tc>
      </w:tr>
      <w:tr w:rsidR="007B11D3" w14:paraId="040D8C89" w14:textId="77777777" w:rsidTr="003549C7">
        <w:trPr>
          <w:cantSplit/>
          <w:trHeight w:val="60"/>
        </w:trPr>
        <w:tc>
          <w:tcPr>
            <w:tcW w:w="1600" w:type="pct"/>
          </w:tcPr>
          <w:p w14:paraId="087B6013" w14:textId="77777777" w:rsidR="007B11D3" w:rsidRDefault="007B11D3" w:rsidP="006F075E">
            <w:pPr>
              <w:pStyle w:val="TableBody"/>
            </w:pPr>
            <w:r>
              <w:t>Distribution of intimate image</w:t>
            </w:r>
            <w:r>
              <w:rPr>
                <w:rStyle w:val="Superscript"/>
              </w:rPr>
              <w:t>d</w:t>
            </w:r>
          </w:p>
        </w:tc>
        <w:tc>
          <w:tcPr>
            <w:tcW w:w="1800" w:type="pct"/>
          </w:tcPr>
          <w:p w14:paraId="00216530" w14:textId="77777777" w:rsidR="007B11D3" w:rsidRDefault="007B11D3" w:rsidP="006F075E">
            <w:pPr>
              <w:pStyle w:val="TableBody"/>
            </w:pPr>
            <w:r w:rsidRPr="00307C45">
              <w:rPr>
                <w:rStyle w:val="Emphasis"/>
              </w:rPr>
              <w:t>Summary Offences Act 1966</w:t>
            </w:r>
            <w:r>
              <w:t xml:space="preserve"> (Vic) s 41DA </w:t>
            </w:r>
          </w:p>
        </w:tc>
        <w:tc>
          <w:tcPr>
            <w:tcW w:w="1600" w:type="pct"/>
          </w:tcPr>
          <w:p w14:paraId="1C33A354"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(Vic) sch 1 item 32A</w:t>
            </w:r>
          </w:p>
        </w:tc>
      </w:tr>
      <w:tr w:rsidR="007B11D3" w14:paraId="42FE85D2" w14:textId="77777777" w:rsidTr="003549C7">
        <w:trPr>
          <w:cantSplit/>
          <w:trHeight w:val="60"/>
        </w:trPr>
        <w:tc>
          <w:tcPr>
            <w:tcW w:w="1600" w:type="pct"/>
          </w:tcPr>
          <w:p w14:paraId="16D51C6B" w14:textId="77777777" w:rsidR="007B11D3" w:rsidRDefault="007B11D3" w:rsidP="006F075E">
            <w:pPr>
              <w:pStyle w:val="TableBody"/>
            </w:pPr>
            <w:r>
              <w:t xml:space="preserve">Threat to distribute intimate </w:t>
            </w:r>
            <w:proofErr w:type="spellStart"/>
            <w:r>
              <w:t>image</w:t>
            </w:r>
            <w:r>
              <w:rPr>
                <w:rStyle w:val="Superscript"/>
              </w:rPr>
              <w:t>e</w:t>
            </w:r>
            <w:proofErr w:type="spellEnd"/>
          </w:p>
        </w:tc>
        <w:tc>
          <w:tcPr>
            <w:tcW w:w="1800" w:type="pct"/>
          </w:tcPr>
          <w:p w14:paraId="08AFF4A4" w14:textId="77777777" w:rsidR="007B11D3" w:rsidRDefault="007B11D3" w:rsidP="006F075E">
            <w:pPr>
              <w:pStyle w:val="TableBody"/>
            </w:pPr>
            <w:r w:rsidRPr="00307C45">
              <w:rPr>
                <w:rStyle w:val="Emphasis"/>
              </w:rPr>
              <w:t>Summary Offences Act 1966</w:t>
            </w:r>
            <w:r>
              <w:t xml:space="preserve"> (Vic) s 41DB </w:t>
            </w:r>
          </w:p>
        </w:tc>
        <w:tc>
          <w:tcPr>
            <w:tcW w:w="1600" w:type="pct"/>
          </w:tcPr>
          <w:p w14:paraId="6148DACB"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(Vic) sch 1 item 32B</w:t>
            </w:r>
          </w:p>
        </w:tc>
      </w:tr>
      <w:tr w:rsidR="007B11D3" w14:paraId="6D512244" w14:textId="77777777" w:rsidTr="003549C7">
        <w:trPr>
          <w:cantSplit/>
          <w:trHeight w:val="60"/>
        </w:trPr>
        <w:tc>
          <w:tcPr>
            <w:tcW w:w="1600" w:type="pct"/>
          </w:tcPr>
          <w:p w14:paraId="3960AE98" w14:textId="77777777" w:rsidR="007B11D3" w:rsidRDefault="007B11D3" w:rsidP="006F075E">
            <w:pPr>
              <w:pStyle w:val="TableBody"/>
            </w:pPr>
            <w:r>
              <w:lastRenderedPageBreak/>
              <w:t>Slavery offences</w:t>
            </w:r>
          </w:p>
        </w:tc>
        <w:tc>
          <w:tcPr>
            <w:tcW w:w="1800" w:type="pct"/>
          </w:tcPr>
          <w:p w14:paraId="4D16C6DF"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270.3</w:t>
            </w:r>
          </w:p>
        </w:tc>
        <w:tc>
          <w:tcPr>
            <w:tcW w:w="1600" w:type="pct"/>
          </w:tcPr>
          <w:p w14:paraId="7DD8480D"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58</w:t>
            </w:r>
          </w:p>
        </w:tc>
      </w:tr>
      <w:tr w:rsidR="007B11D3" w14:paraId="08A5D172" w14:textId="77777777" w:rsidTr="003549C7">
        <w:trPr>
          <w:cantSplit/>
          <w:trHeight w:val="60"/>
        </w:trPr>
        <w:tc>
          <w:tcPr>
            <w:tcW w:w="1600" w:type="pct"/>
          </w:tcPr>
          <w:p w14:paraId="5C9C7B2B" w14:textId="77777777" w:rsidR="007B11D3" w:rsidRDefault="007B11D3" w:rsidP="006F075E">
            <w:pPr>
              <w:pStyle w:val="TableBody"/>
            </w:pPr>
            <w:r>
              <w:t>Servitude offences</w:t>
            </w:r>
          </w:p>
        </w:tc>
        <w:tc>
          <w:tcPr>
            <w:tcW w:w="1800" w:type="pct"/>
          </w:tcPr>
          <w:p w14:paraId="7A2E132F"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xml:space="preserve">) s 270.5 </w:t>
            </w:r>
          </w:p>
        </w:tc>
        <w:tc>
          <w:tcPr>
            <w:tcW w:w="1600" w:type="pct"/>
          </w:tcPr>
          <w:p w14:paraId="54A2E7DC"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58</w:t>
            </w:r>
          </w:p>
        </w:tc>
      </w:tr>
      <w:tr w:rsidR="007B11D3" w14:paraId="45DE10BD" w14:textId="77777777" w:rsidTr="003549C7">
        <w:trPr>
          <w:cantSplit/>
          <w:trHeight w:val="60"/>
        </w:trPr>
        <w:tc>
          <w:tcPr>
            <w:tcW w:w="1600" w:type="pct"/>
          </w:tcPr>
          <w:p w14:paraId="5C60B2D1" w14:textId="77777777" w:rsidR="007B11D3" w:rsidRDefault="007B11D3" w:rsidP="006F075E">
            <w:pPr>
              <w:pStyle w:val="TableBody"/>
            </w:pPr>
            <w:r>
              <w:t xml:space="preserve">Forced </w:t>
            </w:r>
            <w:proofErr w:type="spellStart"/>
            <w:r>
              <w:t>labour</w:t>
            </w:r>
            <w:proofErr w:type="spellEnd"/>
            <w:r>
              <w:t xml:space="preserve"> offences</w:t>
            </w:r>
          </w:p>
        </w:tc>
        <w:tc>
          <w:tcPr>
            <w:tcW w:w="1800" w:type="pct"/>
          </w:tcPr>
          <w:p w14:paraId="04B8E2CE"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ss 270.6, 270.6A</w:t>
            </w:r>
          </w:p>
        </w:tc>
        <w:tc>
          <w:tcPr>
            <w:tcW w:w="1600" w:type="pct"/>
          </w:tcPr>
          <w:p w14:paraId="43E1BB5F"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58</w:t>
            </w:r>
          </w:p>
        </w:tc>
      </w:tr>
      <w:tr w:rsidR="007B11D3" w14:paraId="3680A322" w14:textId="77777777" w:rsidTr="003549C7">
        <w:trPr>
          <w:cantSplit/>
          <w:trHeight w:val="60"/>
        </w:trPr>
        <w:tc>
          <w:tcPr>
            <w:tcW w:w="1600" w:type="pct"/>
          </w:tcPr>
          <w:p w14:paraId="73350BB5" w14:textId="77777777" w:rsidR="007B11D3" w:rsidRDefault="007B11D3" w:rsidP="006F075E">
            <w:pPr>
              <w:pStyle w:val="TableBody"/>
            </w:pPr>
            <w:r>
              <w:t xml:space="preserve">Deceptive recruiting for </w:t>
            </w:r>
            <w:proofErr w:type="spellStart"/>
            <w:r>
              <w:t>labour</w:t>
            </w:r>
            <w:proofErr w:type="spellEnd"/>
            <w:r>
              <w:t xml:space="preserve"> or services</w:t>
            </w:r>
          </w:p>
        </w:tc>
        <w:tc>
          <w:tcPr>
            <w:tcW w:w="1800" w:type="pct"/>
          </w:tcPr>
          <w:p w14:paraId="550F11EB"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270.7</w:t>
            </w:r>
          </w:p>
        </w:tc>
        <w:tc>
          <w:tcPr>
            <w:tcW w:w="1600" w:type="pct"/>
          </w:tcPr>
          <w:p w14:paraId="3E2F4541"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58</w:t>
            </w:r>
          </w:p>
        </w:tc>
      </w:tr>
      <w:tr w:rsidR="007B11D3" w14:paraId="350E8605" w14:textId="77777777" w:rsidTr="003549C7">
        <w:trPr>
          <w:cantSplit/>
          <w:trHeight w:val="60"/>
        </w:trPr>
        <w:tc>
          <w:tcPr>
            <w:tcW w:w="1600" w:type="pct"/>
          </w:tcPr>
          <w:p w14:paraId="7FFF24FE" w14:textId="77777777" w:rsidR="007B11D3" w:rsidRDefault="007B11D3" w:rsidP="006F075E">
            <w:pPr>
              <w:pStyle w:val="TableBody"/>
            </w:pPr>
            <w:r>
              <w:t xml:space="preserve">Trafficking in children – in circumstances in which the purpose of the exploitation is to provide sexual services within the meaning of </w:t>
            </w:r>
            <w:r w:rsidRPr="00307C45">
              <w:rPr>
                <w:rStyle w:val="Emphasis"/>
              </w:rPr>
              <w:t xml:space="preserve">Criminal Code Act 1995 </w:t>
            </w:r>
            <w:r>
              <w:t>(</w:t>
            </w:r>
            <w:proofErr w:type="spellStart"/>
            <w:r>
              <w:t>Cth</w:t>
            </w:r>
            <w:proofErr w:type="spellEnd"/>
            <w:r>
              <w:t>) s 271.4</w:t>
            </w:r>
          </w:p>
        </w:tc>
        <w:tc>
          <w:tcPr>
            <w:tcW w:w="1800" w:type="pct"/>
          </w:tcPr>
          <w:p w14:paraId="7A3B15B6"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271.4</w:t>
            </w:r>
          </w:p>
        </w:tc>
        <w:tc>
          <w:tcPr>
            <w:tcW w:w="1600" w:type="pct"/>
          </w:tcPr>
          <w:p w14:paraId="47BCE79E"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59</w:t>
            </w:r>
          </w:p>
        </w:tc>
      </w:tr>
      <w:tr w:rsidR="007B11D3" w14:paraId="351436EA" w14:textId="77777777" w:rsidTr="003549C7">
        <w:trPr>
          <w:cantSplit/>
          <w:trHeight w:val="60"/>
        </w:trPr>
        <w:tc>
          <w:tcPr>
            <w:tcW w:w="1600" w:type="pct"/>
          </w:tcPr>
          <w:p w14:paraId="09383DB2" w14:textId="77777777" w:rsidR="007B11D3" w:rsidRDefault="007B11D3" w:rsidP="006F075E">
            <w:pPr>
              <w:pStyle w:val="TableBody"/>
            </w:pPr>
            <w:r>
              <w:t xml:space="preserve">Domestic trafficking in children – in circumstances in which the purpose of the exploitation is to provide sexual services within the meaning of </w:t>
            </w:r>
            <w:r w:rsidRPr="00307C45">
              <w:rPr>
                <w:rStyle w:val="Emphasis"/>
              </w:rPr>
              <w:t xml:space="preserve">Criminal Code Act 1995 </w:t>
            </w:r>
            <w:r>
              <w:t>(</w:t>
            </w:r>
            <w:proofErr w:type="spellStart"/>
            <w:r>
              <w:t>Cth</w:t>
            </w:r>
            <w:proofErr w:type="spellEnd"/>
            <w:r>
              <w:t>) s 271.7</w:t>
            </w:r>
          </w:p>
        </w:tc>
        <w:tc>
          <w:tcPr>
            <w:tcW w:w="1800" w:type="pct"/>
          </w:tcPr>
          <w:p w14:paraId="4DA37AE7"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271.7</w:t>
            </w:r>
          </w:p>
        </w:tc>
        <w:tc>
          <w:tcPr>
            <w:tcW w:w="1600" w:type="pct"/>
          </w:tcPr>
          <w:p w14:paraId="13AED453"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59</w:t>
            </w:r>
          </w:p>
        </w:tc>
      </w:tr>
      <w:tr w:rsidR="007B11D3" w14:paraId="36860F6A" w14:textId="77777777" w:rsidTr="003549C7">
        <w:trPr>
          <w:cantSplit/>
          <w:trHeight w:val="60"/>
        </w:trPr>
        <w:tc>
          <w:tcPr>
            <w:tcW w:w="1600" w:type="pct"/>
          </w:tcPr>
          <w:p w14:paraId="638B82C7" w14:textId="77777777" w:rsidR="007B11D3" w:rsidRDefault="007B11D3" w:rsidP="006F075E">
            <w:pPr>
              <w:pStyle w:val="TableBody"/>
            </w:pPr>
            <w:r>
              <w:t>Sexual intercourse with child outside Australia</w:t>
            </w:r>
          </w:p>
        </w:tc>
        <w:tc>
          <w:tcPr>
            <w:tcW w:w="1800" w:type="pct"/>
          </w:tcPr>
          <w:p w14:paraId="7A24E8FA"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272.8(1) or (2)</w:t>
            </w:r>
          </w:p>
        </w:tc>
        <w:tc>
          <w:tcPr>
            <w:tcW w:w="1600" w:type="pct"/>
          </w:tcPr>
          <w:p w14:paraId="750AB31B"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60(a)</w:t>
            </w:r>
          </w:p>
        </w:tc>
      </w:tr>
      <w:tr w:rsidR="007B11D3" w14:paraId="0473F7A4" w14:textId="77777777" w:rsidTr="003549C7">
        <w:trPr>
          <w:cantSplit/>
          <w:trHeight w:val="60"/>
        </w:trPr>
        <w:tc>
          <w:tcPr>
            <w:tcW w:w="1600" w:type="pct"/>
          </w:tcPr>
          <w:p w14:paraId="500A320B" w14:textId="77777777" w:rsidR="007B11D3" w:rsidRDefault="007B11D3" w:rsidP="006F075E">
            <w:pPr>
              <w:pStyle w:val="TableBody"/>
            </w:pPr>
            <w:r>
              <w:t>Persistent sexual abuse of child outside Australia</w:t>
            </w:r>
          </w:p>
        </w:tc>
        <w:tc>
          <w:tcPr>
            <w:tcW w:w="1800" w:type="pct"/>
          </w:tcPr>
          <w:p w14:paraId="322EB659"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272.11(1)</w:t>
            </w:r>
          </w:p>
        </w:tc>
        <w:tc>
          <w:tcPr>
            <w:tcW w:w="1600" w:type="pct"/>
          </w:tcPr>
          <w:p w14:paraId="451652D1"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60(b)</w:t>
            </w:r>
          </w:p>
        </w:tc>
      </w:tr>
      <w:tr w:rsidR="007B11D3" w14:paraId="0B1C97AF" w14:textId="77777777" w:rsidTr="003549C7">
        <w:trPr>
          <w:cantSplit/>
          <w:trHeight w:val="60"/>
        </w:trPr>
        <w:tc>
          <w:tcPr>
            <w:tcW w:w="1600" w:type="pct"/>
          </w:tcPr>
          <w:p w14:paraId="6FF00EA4" w14:textId="77777777" w:rsidR="007B11D3" w:rsidRDefault="007B11D3" w:rsidP="006F075E">
            <w:pPr>
              <w:pStyle w:val="TableBody"/>
            </w:pPr>
            <w:r>
              <w:t>Sexual intercourse with young person outside Australia – defendant in position of trust or authority</w:t>
            </w:r>
          </w:p>
        </w:tc>
        <w:tc>
          <w:tcPr>
            <w:tcW w:w="1800" w:type="pct"/>
          </w:tcPr>
          <w:p w14:paraId="676E8F07"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272.12(1) or (2)</w:t>
            </w:r>
          </w:p>
        </w:tc>
        <w:tc>
          <w:tcPr>
            <w:tcW w:w="1600" w:type="pct"/>
          </w:tcPr>
          <w:p w14:paraId="1771FDA6"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60(c)</w:t>
            </w:r>
          </w:p>
        </w:tc>
      </w:tr>
      <w:tr w:rsidR="007B11D3" w14:paraId="3158AB73" w14:textId="77777777" w:rsidTr="003549C7">
        <w:trPr>
          <w:cantSplit/>
          <w:trHeight w:val="60"/>
        </w:trPr>
        <w:tc>
          <w:tcPr>
            <w:tcW w:w="1600" w:type="pct"/>
          </w:tcPr>
          <w:p w14:paraId="62F3C7E6" w14:textId="77777777" w:rsidR="007B11D3" w:rsidRDefault="007B11D3" w:rsidP="006F075E">
            <w:pPr>
              <w:pStyle w:val="TableBody"/>
            </w:pPr>
            <w:r>
              <w:t>Sexual activity (other than sexual intercourse) with young person outside Australia – defendant in position of trust or authority</w:t>
            </w:r>
          </w:p>
        </w:tc>
        <w:tc>
          <w:tcPr>
            <w:tcW w:w="1800" w:type="pct"/>
          </w:tcPr>
          <w:p w14:paraId="3D48ACA7"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272.13(1) or (2)</w:t>
            </w:r>
          </w:p>
        </w:tc>
        <w:tc>
          <w:tcPr>
            <w:tcW w:w="1600" w:type="pct"/>
          </w:tcPr>
          <w:p w14:paraId="2814644D"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60(d)</w:t>
            </w:r>
          </w:p>
        </w:tc>
      </w:tr>
      <w:tr w:rsidR="007B11D3" w14:paraId="380C3FA0" w14:textId="77777777" w:rsidTr="003549C7">
        <w:trPr>
          <w:cantSplit/>
          <w:trHeight w:val="60"/>
        </w:trPr>
        <w:tc>
          <w:tcPr>
            <w:tcW w:w="1600" w:type="pct"/>
          </w:tcPr>
          <w:p w14:paraId="31B62D93" w14:textId="77777777" w:rsidR="007B11D3" w:rsidRDefault="007B11D3" w:rsidP="006F075E">
            <w:pPr>
              <w:pStyle w:val="TableBody"/>
            </w:pPr>
            <w:r>
              <w:lastRenderedPageBreak/>
              <w:t>Procuring child to engage in sexual activity outside Australia</w:t>
            </w:r>
          </w:p>
        </w:tc>
        <w:tc>
          <w:tcPr>
            <w:tcW w:w="1800" w:type="pct"/>
          </w:tcPr>
          <w:p w14:paraId="34FF2F3A"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272.14(1)</w:t>
            </w:r>
          </w:p>
        </w:tc>
        <w:tc>
          <w:tcPr>
            <w:tcW w:w="1600" w:type="pct"/>
          </w:tcPr>
          <w:p w14:paraId="3CC3A135"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60(e)</w:t>
            </w:r>
          </w:p>
        </w:tc>
      </w:tr>
      <w:tr w:rsidR="007B11D3" w14:paraId="355DC1AC" w14:textId="77777777" w:rsidTr="003549C7">
        <w:trPr>
          <w:cantSplit/>
          <w:trHeight w:val="60"/>
        </w:trPr>
        <w:tc>
          <w:tcPr>
            <w:tcW w:w="1600" w:type="pct"/>
          </w:tcPr>
          <w:p w14:paraId="48F1C101" w14:textId="77777777" w:rsidR="007B11D3" w:rsidRDefault="007B11D3" w:rsidP="006F075E">
            <w:pPr>
              <w:pStyle w:val="TableBody"/>
            </w:pPr>
            <w:r>
              <w:t>‘Grooming’ child to engage in sexual activity outside Australia</w:t>
            </w:r>
          </w:p>
        </w:tc>
        <w:tc>
          <w:tcPr>
            <w:tcW w:w="1800" w:type="pct"/>
          </w:tcPr>
          <w:p w14:paraId="7D862212"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272.15(1)</w:t>
            </w:r>
          </w:p>
        </w:tc>
        <w:tc>
          <w:tcPr>
            <w:tcW w:w="1600" w:type="pct"/>
          </w:tcPr>
          <w:p w14:paraId="1DD5FD29"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60(f)</w:t>
            </w:r>
          </w:p>
        </w:tc>
      </w:tr>
      <w:tr w:rsidR="007B11D3" w14:paraId="488FC3BB" w14:textId="77777777" w:rsidTr="003549C7">
        <w:trPr>
          <w:cantSplit/>
          <w:trHeight w:val="60"/>
        </w:trPr>
        <w:tc>
          <w:tcPr>
            <w:tcW w:w="1600" w:type="pct"/>
          </w:tcPr>
          <w:p w14:paraId="68DBAAAA" w14:textId="77777777" w:rsidR="007B11D3" w:rsidRDefault="007B11D3" w:rsidP="006F075E">
            <w:pPr>
              <w:pStyle w:val="TableBody"/>
            </w:pPr>
            <w:r>
              <w:t xml:space="preserve">Benefiting from offence against Division 272 of </w:t>
            </w:r>
            <w:r w:rsidRPr="00307C45">
              <w:rPr>
                <w:rStyle w:val="Emphasis"/>
              </w:rPr>
              <w:t xml:space="preserve">Criminal Code Act 1995 </w:t>
            </w:r>
            <w:r>
              <w:t>(</w:t>
            </w:r>
            <w:proofErr w:type="spellStart"/>
            <w:r>
              <w:t>Cth</w:t>
            </w:r>
            <w:proofErr w:type="spellEnd"/>
            <w:r>
              <w:t>) (child sex offences outside Australia)</w:t>
            </w:r>
          </w:p>
        </w:tc>
        <w:tc>
          <w:tcPr>
            <w:tcW w:w="1800" w:type="pct"/>
          </w:tcPr>
          <w:p w14:paraId="4E2F2B07"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272.18(1)</w:t>
            </w:r>
          </w:p>
        </w:tc>
        <w:tc>
          <w:tcPr>
            <w:tcW w:w="1600" w:type="pct"/>
          </w:tcPr>
          <w:p w14:paraId="02927B45"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60(g)</w:t>
            </w:r>
          </w:p>
        </w:tc>
      </w:tr>
      <w:tr w:rsidR="007B11D3" w14:paraId="74151CCB" w14:textId="77777777" w:rsidTr="003549C7">
        <w:trPr>
          <w:cantSplit/>
          <w:trHeight w:val="60"/>
        </w:trPr>
        <w:tc>
          <w:tcPr>
            <w:tcW w:w="1600" w:type="pct"/>
          </w:tcPr>
          <w:p w14:paraId="4E54C995" w14:textId="77777777" w:rsidR="007B11D3" w:rsidRDefault="007B11D3" w:rsidP="006F075E">
            <w:pPr>
              <w:pStyle w:val="TableBody"/>
            </w:pPr>
            <w:r>
              <w:t xml:space="preserve">Encouraging offence against Division 272 of </w:t>
            </w:r>
            <w:r w:rsidRPr="00307C45">
              <w:rPr>
                <w:rStyle w:val="Emphasis"/>
              </w:rPr>
              <w:t xml:space="preserve">Criminal Code Act 1995 </w:t>
            </w:r>
            <w:r>
              <w:t>(</w:t>
            </w:r>
            <w:proofErr w:type="spellStart"/>
            <w:r>
              <w:t>Cth</w:t>
            </w:r>
            <w:proofErr w:type="spellEnd"/>
            <w:r>
              <w:t>) (child sex offences outside Australia)</w:t>
            </w:r>
          </w:p>
        </w:tc>
        <w:tc>
          <w:tcPr>
            <w:tcW w:w="1800" w:type="pct"/>
          </w:tcPr>
          <w:p w14:paraId="25C63225"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272.19(1)</w:t>
            </w:r>
          </w:p>
        </w:tc>
        <w:tc>
          <w:tcPr>
            <w:tcW w:w="1600" w:type="pct"/>
          </w:tcPr>
          <w:p w14:paraId="3F7E8730"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60(h)</w:t>
            </w:r>
          </w:p>
        </w:tc>
      </w:tr>
      <w:tr w:rsidR="007B11D3" w14:paraId="24D1AAA8" w14:textId="77777777" w:rsidTr="003549C7">
        <w:trPr>
          <w:cantSplit/>
          <w:trHeight w:val="60"/>
        </w:trPr>
        <w:tc>
          <w:tcPr>
            <w:tcW w:w="1600" w:type="pct"/>
          </w:tcPr>
          <w:p w14:paraId="68FE8836" w14:textId="77777777" w:rsidR="007B11D3" w:rsidRDefault="007B11D3" w:rsidP="006F075E">
            <w:pPr>
              <w:pStyle w:val="TableBody"/>
            </w:pPr>
            <w:r>
              <w:t xml:space="preserve">Preparing for or planning offence against Division 272 of </w:t>
            </w:r>
            <w:r w:rsidRPr="00307C45">
              <w:rPr>
                <w:rStyle w:val="Emphasis"/>
              </w:rPr>
              <w:t xml:space="preserve">Criminal Code Act 1995 </w:t>
            </w:r>
            <w:r>
              <w:t>(</w:t>
            </w:r>
            <w:proofErr w:type="spellStart"/>
            <w:r>
              <w:t>Cth</w:t>
            </w:r>
            <w:proofErr w:type="spellEnd"/>
            <w:r>
              <w:t>) (child sex offences outside Australia)</w:t>
            </w:r>
          </w:p>
        </w:tc>
        <w:tc>
          <w:tcPr>
            <w:tcW w:w="1800" w:type="pct"/>
          </w:tcPr>
          <w:p w14:paraId="07BC7230"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272.20(1) or (2)</w:t>
            </w:r>
          </w:p>
        </w:tc>
        <w:tc>
          <w:tcPr>
            <w:tcW w:w="1600" w:type="pct"/>
          </w:tcPr>
          <w:p w14:paraId="6375447F"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60(</w:t>
            </w:r>
            <w:proofErr w:type="spellStart"/>
            <w:r>
              <w:t>i</w:t>
            </w:r>
            <w:proofErr w:type="spellEnd"/>
            <w:r>
              <w:t>)</w:t>
            </w:r>
          </w:p>
        </w:tc>
      </w:tr>
      <w:tr w:rsidR="007B11D3" w14:paraId="546F87A4" w14:textId="77777777" w:rsidTr="003549C7">
        <w:trPr>
          <w:cantSplit/>
          <w:trHeight w:val="60"/>
        </w:trPr>
        <w:tc>
          <w:tcPr>
            <w:tcW w:w="1600" w:type="pct"/>
          </w:tcPr>
          <w:p w14:paraId="1A8CC5CD" w14:textId="77777777" w:rsidR="007B11D3" w:rsidRDefault="007B11D3" w:rsidP="006F075E">
            <w:pPr>
              <w:pStyle w:val="TableBody"/>
            </w:pPr>
            <w:r>
              <w:t>Using a carriage service for child pornography material</w:t>
            </w:r>
          </w:p>
        </w:tc>
        <w:tc>
          <w:tcPr>
            <w:tcW w:w="1800" w:type="pct"/>
          </w:tcPr>
          <w:p w14:paraId="258D09FD"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474.19(1)</w:t>
            </w:r>
          </w:p>
        </w:tc>
        <w:tc>
          <w:tcPr>
            <w:tcW w:w="1600" w:type="pct"/>
          </w:tcPr>
          <w:p w14:paraId="2EC4F173"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61(a)</w:t>
            </w:r>
          </w:p>
        </w:tc>
      </w:tr>
      <w:tr w:rsidR="007B11D3" w14:paraId="1A76C6DB" w14:textId="77777777" w:rsidTr="003549C7">
        <w:trPr>
          <w:cantSplit/>
          <w:trHeight w:val="60"/>
        </w:trPr>
        <w:tc>
          <w:tcPr>
            <w:tcW w:w="1600" w:type="pct"/>
          </w:tcPr>
          <w:p w14:paraId="55B387A0" w14:textId="77777777" w:rsidR="007B11D3" w:rsidRDefault="007B11D3" w:rsidP="006F075E">
            <w:pPr>
              <w:pStyle w:val="TableBody"/>
            </w:pPr>
            <w:r>
              <w:t>Possessing, controlling, producing, supplying or obtaining child pornography material through a carriage service</w:t>
            </w:r>
          </w:p>
        </w:tc>
        <w:tc>
          <w:tcPr>
            <w:tcW w:w="1800" w:type="pct"/>
          </w:tcPr>
          <w:p w14:paraId="6366F84A"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474.20(1)</w:t>
            </w:r>
          </w:p>
        </w:tc>
        <w:tc>
          <w:tcPr>
            <w:tcW w:w="1600" w:type="pct"/>
          </w:tcPr>
          <w:p w14:paraId="00500FB2"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61(b)</w:t>
            </w:r>
          </w:p>
        </w:tc>
      </w:tr>
      <w:tr w:rsidR="007B11D3" w14:paraId="3AFEBB27" w14:textId="77777777" w:rsidTr="003549C7">
        <w:trPr>
          <w:cantSplit/>
          <w:trHeight w:val="60"/>
        </w:trPr>
        <w:tc>
          <w:tcPr>
            <w:tcW w:w="1600" w:type="pct"/>
          </w:tcPr>
          <w:p w14:paraId="59B772F6" w14:textId="77777777" w:rsidR="007B11D3" w:rsidRDefault="007B11D3" w:rsidP="006F075E">
            <w:pPr>
              <w:pStyle w:val="TableBody"/>
            </w:pPr>
            <w:r>
              <w:t>Using a carriage service for child abuse material</w:t>
            </w:r>
          </w:p>
        </w:tc>
        <w:tc>
          <w:tcPr>
            <w:tcW w:w="1800" w:type="pct"/>
          </w:tcPr>
          <w:p w14:paraId="6DC22070"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474.22(1)</w:t>
            </w:r>
          </w:p>
        </w:tc>
        <w:tc>
          <w:tcPr>
            <w:tcW w:w="1600" w:type="pct"/>
          </w:tcPr>
          <w:p w14:paraId="4B634945"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61(c)</w:t>
            </w:r>
          </w:p>
        </w:tc>
      </w:tr>
      <w:tr w:rsidR="007B11D3" w14:paraId="06720CF0" w14:textId="77777777" w:rsidTr="003549C7">
        <w:trPr>
          <w:cantSplit/>
          <w:trHeight w:val="60"/>
        </w:trPr>
        <w:tc>
          <w:tcPr>
            <w:tcW w:w="1600" w:type="pct"/>
          </w:tcPr>
          <w:p w14:paraId="595E8DE6" w14:textId="77777777" w:rsidR="007B11D3" w:rsidRDefault="007B11D3" w:rsidP="006F075E">
            <w:pPr>
              <w:pStyle w:val="TableBody"/>
            </w:pPr>
            <w:r>
              <w:t>Possessing, controlling, producing, supplying or obtaining child abuse material for use through a carriage service</w:t>
            </w:r>
          </w:p>
        </w:tc>
        <w:tc>
          <w:tcPr>
            <w:tcW w:w="1800" w:type="pct"/>
          </w:tcPr>
          <w:p w14:paraId="1B769C61"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474.23(1)</w:t>
            </w:r>
          </w:p>
        </w:tc>
        <w:tc>
          <w:tcPr>
            <w:tcW w:w="1600" w:type="pct"/>
          </w:tcPr>
          <w:p w14:paraId="3059F754"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61(d)</w:t>
            </w:r>
          </w:p>
        </w:tc>
      </w:tr>
      <w:tr w:rsidR="007B11D3" w14:paraId="70C5C153" w14:textId="77777777" w:rsidTr="003549C7">
        <w:trPr>
          <w:cantSplit/>
          <w:trHeight w:val="60"/>
        </w:trPr>
        <w:tc>
          <w:tcPr>
            <w:tcW w:w="1600" w:type="pct"/>
          </w:tcPr>
          <w:p w14:paraId="6067083C" w14:textId="77777777" w:rsidR="007B11D3" w:rsidRDefault="007B11D3" w:rsidP="006F075E">
            <w:pPr>
              <w:pStyle w:val="TableBody"/>
            </w:pPr>
            <w:r>
              <w:t>Aggravated offence – offence involving conduct on 3 or more occasions and 2 or more people</w:t>
            </w:r>
          </w:p>
        </w:tc>
        <w:tc>
          <w:tcPr>
            <w:tcW w:w="1800" w:type="pct"/>
          </w:tcPr>
          <w:p w14:paraId="6BB3D6B6"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474.24A(1)</w:t>
            </w:r>
          </w:p>
        </w:tc>
        <w:tc>
          <w:tcPr>
            <w:tcW w:w="1600" w:type="pct"/>
          </w:tcPr>
          <w:p w14:paraId="6D40FA0D"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61(e)</w:t>
            </w:r>
          </w:p>
        </w:tc>
      </w:tr>
      <w:tr w:rsidR="007B11D3" w14:paraId="4392A770" w14:textId="77777777" w:rsidTr="003549C7">
        <w:trPr>
          <w:cantSplit/>
          <w:trHeight w:val="60"/>
        </w:trPr>
        <w:tc>
          <w:tcPr>
            <w:tcW w:w="1600" w:type="pct"/>
          </w:tcPr>
          <w:p w14:paraId="6D96900D" w14:textId="77777777" w:rsidR="007B11D3" w:rsidRDefault="007B11D3" w:rsidP="006F075E">
            <w:pPr>
              <w:pStyle w:val="TableBody"/>
            </w:pPr>
            <w:r>
              <w:lastRenderedPageBreak/>
              <w:t>Using a carriage service for sexual activity with person under 16 years of age</w:t>
            </w:r>
          </w:p>
        </w:tc>
        <w:tc>
          <w:tcPr>
            <w:tcW w:w="1800" w:type="pct"/>
          </w:tcPr>
          <w:p w14:paraId="44212926"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474.25A(1) or (2)</w:t>
            </w:r>
          </w:p>
        </w:tc>
        <w:tc>
          <w:tcPr>
            <w:tcW w:w="1600" w:type="pct"/>
          </w:tcPr>
          <w:p w14:paraId="47347C55"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61(f)</w:t>
            </w:r>
          </w:p>
        </w:tc>
      </w:tr>
      <w:tr w:rsidR="007B11D3" w14:paraId="5F182F29" w14:textId="77777777" w:rsidTr="003549C7">
        <w:trPr>
          <w:cantSplit/>
          <w:trHeight w:val="60"/>
        </w:trPr>
        <w:tc>
          <w:tcPr>
            <w:tcW w:w="1600" w:type="pct"/>
          </w:tcPr>
          <w:p w14:paraId="6C2E565E" w14:textId="77777777" w:rsidR="007B11D3" w:rsidRDefault="007B11D3" w:rsidP="006F075E">
            <w:pPr>
              <w:pStyle w:val="TableBody"/>
            </w:pPr>
            <w:r>
              <w:t>Aggravated offence – child with mental impairment or under care, supervision or authority of defendant</w:t>
            </w:r>
          </w:p>
        </w:tc>
        <w:tc>
          <w:tcPr>
            <w:tcW w:w="1800" w:type="pct"/>
          </w:tcPr>
          <w:p w14:paraId="48B43674"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474.25B(1)</w:t>
            </w:r>
          </w:p>
        </w:tc>
        <w:tc>
          <w:tcPr>
            <w:tcW w:w="1600" w:type="pct"/>
          </w:tcPr>
          <w:p w14:paraId="4499E5F8"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61(g)</w:t>
            </w:r>
          </w:p>
        </w:tc>
      </w:tr>
      <w:tr w:rsidR="007B11D3" w14:paraId="7F62E767" w14:textId="77777777" w:rsidTr="003549C7">
        <w:trPr>
          <w:cantSplit/>
          <w:trHeight w:val="60"/>
        </w:trPr>
        <w:tc>
          <w:tcPr>
            <w:tcW w:w="1600" w:type="pct"/>
          </w:tcPr>
          <w:p w14:paraId="3DD63074" w14:textId="77777777" w:rsidR="007B11D3" w:rsidRDefault="007B11D3" w:rsidP="006F075E">
            <w:pPr>
              <w:pStyle w:val="TableBody"/>
            </w:pPr>
            <w:r>
              <w:t>Using a carriage service to procure persons under 16 years of age</w:t>
            </w:r>
          </w:p>
        </w:tc>
        <w:tc>
          <w:tcPr>
            <w:tcW w:w="1800" w:type="pct"/>
          </w:tcPr>
          <w:p w14:paraId="5D0DB5F2"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474.26</w:t>
            </w:r>
          </w:p>
        </w:tc>
        <w:tc>
          <w:tcPr>
            <w:tcW w:w="1600" w:type="pct"/>
          </w:tcPr>
          <w:p w14:paraId="7209DCA7"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61(h)</w:t>
            </w:r>
          </w:p>
        </w:tc>
      </w:tr>
      <w:tr w:rsidR="007B11D3" w14:paraId="21F2A299" w14:textId="77777777" w:rsidTr="003549C7">
        <w:trPr>
          <w:cantSplit/>
          <w:trHeight w:val="60"/>
        </w:trPr>
        <w:tc>
          <w:tcPr>
            <w:tcW w:w="1600" w:type="pct"/>
          </w:tcPr>
          <w:p w14:paraId="10545AA0" w14:textId="77777777" w:rsidR="007B11D3" w:rsidRDefault="007B11D3" w:rsidP="006F075E">
            <w:pPr>
              <w:pStyle w:val="TableBody"/>
            </w:pPr>
            <w:r>
              <w:t>Using a carriage service to ‘groom’ persons under 16 years of age</w:t>
            </w:r>
          </w:p>
        </w:tc>
        <w:tc>
          <w:tcPr>
            <w:tcW w:w="1800" w:type="pct"/>
          </w:tcPr>
          <w:p w14:paraId="0F255783"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474.27</w:t>
            </w:r>
          </w:p>
        </w:tc>
        <w:tc>
          <w:tcPr>
            <w:tcW w:w="1600" w:type="pct"/>
          </w:tcPr>
          <w:p w14:paraId="269AF696"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61(</w:t>
            </w:r>
            <w:proofErr w:type="spellStart"/>
            <w:r>
              <w:t>i</w:t>
            </w:r>
            <w:proofErr w:type="spellEnd"/>
            <w:r>
              <w:t>)</w:t>
            </w:r>
          </w:p>
        </w:tc>
      </w:tr>
      <w:tr w:rsidR="007B11D3" w14:paraId="7A6A4D8C" w14:textId="77777777" w:rsidTr="003549C7">
        <w:trPr>
          <w:cantSplit/>
          <w:trHeight w:val="60"/>
        </w:trPr>
        <w:tc>
          <w:tcPr>
            <w:tcW w:w="1600" w:type="pct"/>
          </w:tcPr>
          <w:p w14:paraId="745493B5" w14:textId="77777777" w:rsidR="007B11D3" w:rsidRDefault="007B11D3" w:rsidP="006F075E">
            <w:pPr>
              <w:pStyle w:val="TableBody"/>
            </w:pPr>
            <w:r>
              <w:t>Using a carriage service to transmit indecent communication to person under 16 years of age</w:t>
            </w:r>
          </w:p>
        </w:tc>
        <w:tc>
          <w:tcPr>
            <w:tcW w:w="1800" w:type="pct"/>
          </w:tcPr>
          <w:p w14:paraId="6BB37592" w14:textId="77777777" w:rsidR="007B11D3" w:rsidRDefault="007B11D3" w:rsidP="006F075E">
            <w:pPr>
              <w:pStyle w:val="TableBody"/>
            </w:pPr>
            <w:r w:rsidRPr="00307C45">
              <w:rPr>
                <w:rStyle w:val="Emphasis"/>
              </w:rPr>
              <w:t xml:space="preserve">Criminal Code Act 1995 </w:t>
            </w:r>
            <w:r>
              <w:t>(</w:t>
            </w:r>
            <w:proofErr w:type="spellStart"/>
            <w:r>
              <w:t>Cth</w:t>
            </w:r>
            <w:proofErr w:type="spellEnd"/>
            <w:r>
              <w:t>) s 474.27A(1)</w:t>
            </w:r>
          </w:p>
        </w:tc>
        <w:tc>
          <w:tcPr>
            <w:tcW w:w="1600" w:type="pct"/>
          </w:tcPr>
          <w:p w14:paraId="5EB254C1"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61(j)</w:t>
            </w:r>
          </w:p>
        </w:tc>
      </w:tr>
      <w:tr w:rsidR="007B11D3" w14:paraId="08111066" w14:textId="77777777" w:rsidTr="003549C7">
        <w:trPr>
          <w:cantSplit/>
          <w:trHeight w:val="60"/>
        </w:trPr>
        <w:tc>
          <w:tcPr>
            <w:tcW w:w="1600" w:type="pct"/>
          </w:tcPr>
          <w:p w14:paraId="5B2DE11A" w14:textId="77777777" w:rsidR="007B11D3" w:rsidRDefault="007B11D3" w:rsidP="006F075E">
            <w:pPr>
              <w:pStyle w:val="TableBody"/>
            </w:pPr>
            <w:r>
              <w:t>Offence involving items of child pornography or of child abuse material</w:t>
            </w:r>
          </w:p>
        </w:tc>
        <w:tc>
          <w:tcPr>
            <w:tcW w:w="1800" w:type="pct"/>
          </w:tcPr>
          <w:p w14:paraId="0A219C5B" w14:textId="77777777" w:rsidR="007B11D3" w:rsidRDefault="007B11D3" w:rsidP="006F075E">
            <w:pPr>
              <w:pStyle w:val="TableBody"/>
            </w:pPr>
            <w:r w:rsidRPr="00307C45">
              <w:rPr>
                <w:rStyle w:val="Emphasis"/>
              </w:rPr>
              <w:t>Customs Act 1901</w:t>
            </w:r>
            <w:r>
              <w:t xml:space="preserve"> (</w:t>
            </w:r>
            <w:proofErr w:type="spellStart"/>
            <w:r>
              <w:t>Cth</w:t>
            </w:r>
            <w:proofErr w:type="spellEnd"/>
            <w:r>
              <w:t>) s 233BAB</w:t>
            </w:r>
          </w:p>
        </w:tc>
        <w:tc>
          <w:tcPr>
            <w:tcW w:w="1600" w:type="pct"/>
          </w:tcPr>
          <w:p w14:paraId="467816D7" w14:textId="77777777" w:rsidR="007B11D3" w:rsidRDefault="007B11D3" w:rsidP="006F075E">
            <w:pPr>
              <w:pStyle w:val="TableBody"/>
            </w:pPr>
            <w:r w:rsidRPr="00307C45">
              <w:rPr>
                <w:rStyle w:val="Emphasis"/>
              </w:rPr>
              <w:t xml:space="preserve">Corrections Act 1986 </w:t>
            </w:r>
            <w:r>
              <w:t xml:space="preserve">(Vic) s 3(1), referring to </w:t>
            </w:r>
            <w:r w:rsidRPr="00307C45">
              <w:rPr>
                <w:rStyle w:val="Emphasis"/>
              </w:rPr>
              <w:t>Serious Offenders Act 2018</w:t>
            </w:r>
            <w:r>
              <w:t xml:space="preserve"> (Vic) sch 1 item 62</w:t>
            </w:r>
          </w:p>
        </w:tc>
      </w:tr>
    </w:tbl>
    <w:p w14:paraId="79343739" w14:textId="77777777" w:rsidR="007B11D3" w:rsidRPr="008C2D81" w:rsidRDefault="007B11D3" w:rsidP="008C2D81">
      <w:pPr>
        <w:pStyle w:val="Note"/>
      </w:pPr>
      <w:r w:rsidRPr="008C2D81">
        <w:t xml:space="preserve">a. The common law offence of </w:t>
      </w:r>
      <w:r w:rsidRPr="00307C45">
        <w:rPr>
          <w:rStyle w:val="Emphasis"/>
        </w:rPr>
        <w:t>rape</w:t>
      </w:r>
      <w:r w:rsidRPr="008C2D81">
        <w:t xml:space="preserve"> was removed from the definition of </w:t>
      </w:r>
      <w:r w:rsidRPr="00307C45">
        <w:rPr>
          <w:rStyle w:val="Emphasis"/>
        </w:rPr>
        <w:t>serious offence</w:t>
      </w:r>
      <w:r w:rsidRPr="008C2D81">
        <w:t xml:space="preserve"> on 3 September 2018 when the </w:t>
      </w:r>
      <w:r w:rsidRPr="00307C45">
        <w:rPr>
          <w:rStyle w:val="Emphasis"/>
        </w:rPr>
        <w:t>Serious Sex Offenders (Detention and Supervision) Act 2009</w:t>
      </w:r>
      <w:r w:rsidRPr="008C2D81">
        <w:t xml:space="preserve"> (Vic) was repealed and the </w:t>
      </w:r>
      <w:r w:rsidRPr="00307C45">
        <w:rPr>
          <w:rStyle w:val="Emphasis"/>
        </w:rPr>
        <w:t>Serious Offenders Act 2018</w:t>
      </w:r>
      <w:r w:rsidRPr="008C2D81">
        <w:t xml:space="preserve"> (Vic) commenced. However, it continues to meet the definition of serious offence by virtue of </w:t>
      </w:r>
      <w:r w:rsidRPr="00307C45">
        <w:rPr>
          <w:rStyle w:val="Emphasis"/>
        </w:rPr>
        <w:t>Serious Offenders Act 2018</w:t>
      </w:r>
      <w:r w:rsidRPr="008C2D81">
        <w:t xml:space="preserve"> (Vic) sch 1 item 52.</w:t>
      </w:r>
    </w:p>
    <w:p w14:paraId="63377C8B" w14:textId="77777777" w:rsidR="007B11D3" w:rsidRPr="008C2D81" w:rsidRDefault="007B11D3" w:rsidP="008C2D81">
      <w:pPr>
        <w:pStyle w:val="Note"/>
      </w:pPr>
      <w:r w:rsidRPr="008C2D81">
        <w:t xml:space="preserve">b. The common law offence of attempted </w:t>
      </w:r>
      <w:r w:rsidRPr="00307C45">
        <w:rPr>
          <w:rStyle w:val="Emphasis"/>
        </w:rPr>
        <w:t>rape</w:t>
      </w:r>
      <w:r w:rsidRPr="008C2D81">
        <w:t xml:space="preserve"> was removed from the definition of </w:t>
      </w:r>
      <w:r w:rsidRPr="00307C45">
        <w:rPr>
          <w:rStyle w:val="Emphasis"/>
        </w:rPr>
        <w:t>serious offence</w:t>
      </w:r>
      <w:r w:rsidRPr="008C2D81">
        <w:t xml:space="preserve"> on 3 September 2018 when the </w:t>
      </w:r>
      <w:r w:rsidRPr="00307C45">
        <w:rPr>
          <w:rStyle w:val="Emphasis"/>
        </w:rPr>
        <w:t>Serious Sex Offenders (Detention and Supervision) Act 2009</w:t>
      </w:r>
      <w:r w:rsidRPr="008C2D81">
        <w:t xml:space="preserve"> (Vic) was repealed and the </w:t>
      </w:r>
      <w:r w:rsidRPr="00307C45">
        <w:rPr>
          <w:rStyle w:val="Emphasis"/>
        </w:rPr>
        <w:t>Serious Offenders Act 2018</w:t>
      </w:r>
      <w:r w:rsidRPr="008C2D81">
        <w:t xml:space="preserve"> (Vic) commenced. However, it continues to meet the definition of serious offence by virtue of </w:t>
      </w:r>
      <w:r w:rsidRPr="00307C45">
        <w:rPr>
          <w:rStyle w:val="Emphasis"/>
        </w:rPr>
        <w:t>Serious Offenders Act 2018</w:t>
      </w:r>
      <w:r w:rsidRPr="008C2D81">
        <w:t xml:space="preserve"> (Vic) sch 1 item 52.</w:t>
      </w:r>
    </w:p>
    <w:p w14:paraId="62B1BDA1" w14:textId="77777777" w:rsidR="007B11D3" w:rsidRPr="008C2D81" w:rsidRDefault="007B11D3" w:rsidP="008C2D81">
      <w:pPr>
        <w:pStyle w:val="Note"/>
      </w:pPr>
      <w:r w:rsidRPr="008C2D81">
        <w:t xml:space="preserve">c. The common law offence of </w:t>
      </w:r>
      <w:r w:rsidRPr="00307C45">
        <w:rPr>
          <w:rStyle w:val="Emphasis"/>
        </w:rPr>
        <w:t>assault with intent to rape</w:t>
      </w:r>
      <w:r w:rsidRPr="008C2D81">
        <w:t xml:space="preserve"> was removed from the definition of </w:t>
      </w:r>
      <w:r w:rsidRPr="00307C45">
        <w:rPr>
          <w:rStyle w:val="Emphasis"/>
        </w:rPr>
        <w:t>serious offence</w:t>
      </w:r>
      <w:r w:rsidRPr="008C2D81">
        <w:t xml:space="preserve"> on 3 September 2018 when the </w:t>
      </w:r>
      <w:r w:rsidRPr="00307C45">
        <w:rPr>
          <w:rStyle w:val="Emphasis"/>
        </w:rPr>
        <w:t>Serious Sex Offenders (Detention and Supervision) Act 2009</w:t>
      </w:r>
      <w:r w:rsidRPr="008C2D81">
        <w:t xml:space="preserve"> (Vic) was repealed and the </w:t>
      </w:r>
      <w:r w:rsidRPr="00307C45">
        <w:rPr>
          <w:rStyle w:val="Emphasis"/>
        </w:rPr>
        <w:t>Serious Offenders Act 2018</w:t>
      </w:r>
      <w:r w:rsidRPr="008C2D81">
        <w:t xml:space="preserve"> (Vic) commenced. However, it continues to meet the definition of serious offence by virtue of </w:t>
      </w:r>
      <w:r w:rsidRPr="00307C45">
        <w:rPr>
          <w:rStyle w:val="Emphasis"/>
        </w:rPr>
        <w:t>Serious Offenders Act 2018</w:t>
      </w:r>
      <w:r w:rsidRPr="008C2D81">
        <w:t xml:space="preserve"> (Vic) sch 1 item 52.</w:t>
      </w:r>
    </w:p>
    <w:p w14:paraId="57C4C139" w14:textId="77777777" w:rsidR="007B11D3" w:rsidRPr="008C2D81" w:rsidRDefault="007B11D3" w:rsidP="008C2D81">
      <w:pPr>
        <w:pStyle w:val="Note"/>
      </w:pPr>
      <w:r w:rsidRPr="008C2D81">
        <w:lastRenderedPageBreak/>
        <w:t xml:space="preserve">d. The offence of </w:t>
      </w:r>
      <w:r w:rsidRPr="00307C45">
        <w:rPr>
          <w:rStyle w:val="Emphasis"/>
        </w:rPr>
        <w:t>distribution of intimate image</w:t>
      </w:r>
      <w:r w:rsidRPr="008C2D81">
        <w:t xml:space="preserve"> was removed from the definition of </w:t>
      </w:r>
      <w:r w:rsidRPr="00307C45">
        <w:rPr>
          <w:rStyle w:val="Emphasis"/>
        </w:rPr>
        <w:t>serious offence</w:t>
      </w:r>
      <w:r w:rsidRPr="008C2D81">
        <w:t xml:space="preserve"> on 3 September 2018 when the </w:t>
      </w:r>
      <w:r w:rsidRPr="00307C45">
        <w:rPr>
          <w:rStyle w:val="Emphasis"/>
        </w:rPr>
        <w:t>Serious Sex Offenders (Detention and Supervision) Act 2009</w:t>
      </w:r>
      <w:r w:rsidRPr="008C2D81">
        <w:t xml:space="preserve"> (Vic) was repealed and the </w:t>
      </w:r>
      <w:r w:rsidRPr="00307C45">
        <w:rPr>
          <w:rStyle w:val="Emphasis"/>
        </w:rPr>
        <w:t>Serious Offenders Act 2018</w:t>
      </w:r>
      <w:r w:rsidRPr="008C2D81">
        <w:t xml:space="preserve"> (Vic) commenced.</w:t>
      </w:r>
    </w:p>
    <w:p w14:paraId="32358B96" w14:textId="77777777" w:rsidR="007B11D3" w:rsidRPr="008C2D81" w:rsidRDefault="007B11D3" w:rsidP="008C2D81">
      <w:pPr>
        <w:pStyle w:val="Note"/>
      </w:pPr>
      <w:r w:rsidRPr="008C2D81">
        <w:t xml:space="preserve">e. The offence of </w:t>
      </w:r>
      <w:r w:rsidRPr="00307C45">
        <w:rPr>
          <w:rStyle w:val="Emphasis"/>
        </w:rPr>
        <w:t>threat to distribute intimate image</w:t>
      </w:r>
      <w:r w:rsidRPr="008C2D81">
        <w:t xml:space="preserve"> was removed from the definition of </w:t>
      </w:r>
      <w:r w:rsidRPr="00307C45">
        <w:rPr>
          <w:rStyle w:val="Emphasis"/>
        </w:rPr>
        <w:t>serious offence</w:t>
      </w:r>
      <w:r w:rsidRPr="008C2D81">
        <w:t xml:space="preserve"> on 3 September 2018 when the </w:t>
      </w:r>
      <w:r w:rsidRPr="00307C45">
        <w:rPr>
          <w:rStyle w:val="Emphasis"/>
        </w:rPr>
        <w:t>Serious Sex Offenders (Detention and Supervision) Act 2009</w:t>
      </w:r>
      <w:r w:rsidRPr="008C2D81">
        <w:t xml:space="preserve"> (Vic) was repealed and the </w:t>
      </w:r>
      <w:r w:rsidRPr="00307C45">
        <w:rPr>
          <w:rStyle w:val="Emphasis"/>
        </w:rPr>
        <w:t>Serious Offenders Act 2018</w:t>
      </w:r>
      <w:r w:rsidRPr="008C2D81">
        <w:t xml:space="preserve"> (Vic) commenced.</w:t>
      </w:r>
    </w:p>
    <w:p w14:paraId="4B38D834" w14:textId="77777777" w:rsidR="007B11D3" w:rsidRDefault="007B11D3" w:rsidP="008C2D81">
      <w:r>
        <w:t xml:space="preserve">The definition of </w:t>
      </w:r>
      <w:r w:rsidRPr="00307C45">
        <w:rPr>
          <w:rStyle w:val="Emphasis"/>
        </w:rPr>
        <w:t>sexual offence</w:t>
      </w:r>
      <w:r>
        <w:t xml:space="preserve"> in the </w:t>
      </w:r>
      <w:r w:rsidRPr="00307C45">
        <w:rPr>
          <w:rStyle w:val="Emphasis"/>
        </w:rPr>
        <w:t>Corrections Act 1986</w:t>
      </w:r>
      <w:r>
        <w:t xml:space="preserve"> (Vic) s 3(1) also includes:</w:t>
      </w:r>
    </w:p>
    <w:p w14:paraId="5ECB0D25" w14:textId="77777777" w:rsidR="007B11D3" w:rsidRPr="00F45411" w:rsidRDefault="007B11D3" w:rsidP="008C2D81">
      <w:pPr>
        <w:pStyle w:val="Bullets"/>
      </w:pPr>
      <w:r>
        <w:t xml:space="preserve">an offence against a provision of an Act that was amended or repealed before the commencement of the </w:t>
      </w:r>
      <w:r w:rsidRPr="00307C45">
        <w:rPr>
          <w:rStyle w:val="Emphasis"/>
        </w:rPr>
        <w:t>Serious Offenders Act 2018</w:t>
      </w:r>
      <w:r>
        <w:t xml:space="preserve"> (Vic) of which the necessary elements at the time it was committed consisted of elements that constitute any of the offences referred to in the </w:t>
      </w:r>
      <w:r w:rsidRPr="00307C45">
        <w:rPr>
          <w:rStyle w:val="Emphasis"/>
        </w:rPr>
        <w:t>Serious Offenders Act 2018</w:t>
      </w:r>
      <w:r w:rsidRPr="00F45411">
        <w:t xml:space="preserve"> (Vic) sch 1 items 1–51 (</w:t>
      </w:r>
      <w:r w:rsidRPr="00307C45">
        <w:rPr>
          <w:rStyle w:val="Emphasis"/>
        </w:rPr>
        <w:t>Serious Offenders Act 2018</w:t>
      </w:r>
      <w:r w:rsidRPr="00F45411">
        <w:t xml:space="preserve"> (Vic) sch 1 item 52);</w:t>
      </w:r>
    </w:p>
    <w:p w14:paraId="2EC41E82" w14:textId="77777777" w:rsidR="007B11D3" w:rsidRDefault="007B11D3" w:rsidP="008C2D81">
      <w:pPr>
        <w:pStyle w:val="Bullets"/>
      </w:pPr>
      <w:r>
        <w:t xml:space="preserve">an offence that, at the time it was committed, was an offence listed in the </w:t>
      </w:r>
      <w:r w:rsidRPr="00307C45">
        <w:rPr>
          <w:rStyle w:val="Emphasis"/>
        </w:rPr>
        <w:t>Serious Offenders Act 2018</w:t>
      </w:r>
      <w:r>
        <w:t xml:space="preserve"> (Vic) sch 1 (</w:t>
      </w:r>
      <w:r w:rsidRPr="00307C45">
        <w:rPr>
          <w:rStyle w:val="Emphasis"/>
        </w:rPr>
        <w:t>Serious Offenders Act 2018</w:t>
      </w:r>
      <w:r>
        <w:t xml:space="preserve"> (Vic) sch 1 item 63);</w:t>
      </w:r>
    </w:p>
    <w:p w14:paraId="34D32171" w14:textId="77777777" w:rsidR="007B11D3" w:rsidRDefault="007B11D3" w:rsidP="008C2D81">
      <w:pPr>
        <w:pStyle w:val="Bullets"/>
      </w:pPr>
      <w:r>
        <w:t xml:space="preserve">an offence that is a previous corresponding enactment of an offence referred to in </w:t>
      </w:r>
      <w:r w:rsidRPr="00307C45">
        <w:rPr>
          <w:rStyle w:val="Emphasis"/>
        </w:rPr>
        <w:t>Serious Offenders Act 2018</w:t>
      </w:r>
      <w:r>
        <w:t xml:space="preserve"> (Vic) sch 1 item 55 (</w:t>
      </w:r>
      <w:r w:rsidRPr="00307C45">
        <w:rPr>
          <w:rStyle w:val="Emphasis"/>
        </w:rPr>
        <w:t>Serious Offenders Act 2018</w:t>
      </w:r>
      <w:r>
        <w:t xml:space="preserve"> (Vic) sch 1 item 64);</w:t>
      </w:r>
    </w:p>
    <w:p w14:paraId="22B6B914" w14:textId="77777777" w:rsidR="007B11D3" w:rsidRDefault="007B11D3" w:rsidP="008C2D81">
      <w:pPr>
        <w:pStyle w:val="Bullets"/>
      </w:pPr>
      <w:r>
        <w:t xml:space="preserve">an offence an element of which is an intention to commit an offence of a kind listed in </w:t>
      </w:r>
      <w:r w:rsidRPr="00307C45">
        <w:rPr>
          <w:rStyle w:val="Emphasis"/>
        </w:rPr>
        <w:t>Serious Offenders Act 2018</w:t>
      </w:r>
      <w:r>
        <w:t xml:space="preserve"> (Vic) sch 1 (</w:t>
      </w:r>
      <w:r w:rsidRPr="00307C45">
        <w:rPr>
          <w:rStyle w:val="Emphasis"/>
        </w:rPr>
        <w:t>Serious Offenders Act 2018</w:t>
      </w:r>
      <w:r>
        <w:t xml:space="preserve"> (Vic) sch 1 item 65); </w:t>
      </w:r>
    </w:p>
    <w:p w14:paraId="56E7039D" w14:textId="77777777" w:rsidR="007B11D3" w:rsidRDefault="007B11D3" w:rsidP="008C2D81">
      <w:pPr>
        <w:pStyle w:val="Bullets"/>
      </w:pPr>
      <w:r>
        <w:t xml:space="preserve">an offence of attempting, or of conspiracy or incitement, to commit an offence of a kind listed in </w:t>
      </w:r>
      <w:r w:rsidRPr="00307C45">
        <w:rPr>
          <w:rStyle w:val="Emphasis"/>
        </w:rPr>
        <w:t>Serious Offenders Act 2018</w:t>
      </w:r>
      <w:r>
        <w:t xml:space="preserve"> (Vic) sch 1 </w:t>
      </w:r>
      <w:r w:rsidRPr="00307C45">
        <w:rPr>
          <w:rStyle w:val="Emphasis"/>
        </w:rPr>
        <w:t>(Serious Offenders Act 2018</w:t>
      </w:r>
      <w:r>
        <w:t xml:space="preserve"> (Vic) sch 1 item 66); and</w:t>
      </w:r>
    </w:p>
    <w:p w14:paraId="77828595" w14:textId="77777777" w:rsidR="007B11D3" w:rsidRDefault="007B11D3" w:rsidP="008C2D81">
      <w:pPr>
        <w:pStyle w:val="Bullets"/>
      </w:pPr>
      <w:r>
        <w:t xml:space="preserve">any other offence committed in or outside Victoria the necessary elements of which consist of elements that constitute an offence of a kind listed in </w:t>
      </w:r>
      <w:r w:rsidRPr="00307C45">
        <w:rPr>
          <w:rStyle w:val="Emphasis"/>
        </w:rPr>
        <w:t>Serious Offenders Act 2018</w:t>
      </w:r>
      <w:r>
        <w:t xml:space="preserve"> (Vic) sch 1 (</w:t>
      </w:r>
      <w:r w:rsidRPr="00307C45">
        <w:rPr>
          <w:rStyle w:val="Emphasis"/>
        </w:rPr>
        <w:t>Serious Offenders Act 2018</w:t>
      </w:r>
      <w:r>
        <w:t xml:space="preserve"> (Vic) sch 1 item 67).</w:t>
      </w:r>
    </w:p>
    <w:p w14:paraId="654BA661" w14:textId="77777777" w:rsidR="007B11D3" w:rsidRDefault="007B11D3" w:rsidP="005C14D9">
      <w:pPr>
        <w:pStyle w:val="Caption"/>
      </w:pPr>
      <w:r w:rsidRPr="005C14D9">
        <w:lastRenderedPageBreak/>
        <w:t>Table 2B:</w:t>
      </w:r>
      <w:r w:rsidRPr="00381017">
        <w:t xml:space="preserve"> </w:t>
      </w:r>
      <w:r>
        <w:t xml:space="preserve">Sexual offences defined as serious offences by the </w:t>
      </w:r>
      <w:r w:rsidRPr="00307C45">
        <w:rPr>
          <w:rStyle w:val="Emphasis"/>
        </w:rPr>
        <w:t>Corrections Act 1986</w:t>
      </w:r>
      <w:r>
        <w:t xml:space="preserve"> (Vic) s 104AA that were repealed either on or before 1 July 2018 (in order of jurisdiction and statute)</w:t>
      </w:r>
    </w:p>
    <w:tbl>
      <w:tblPr>
        <w:tblStyle w:val="Table"/>
        <w:tblW w:w="5000" w:type="pct"/>
        <w:tblLook w:val="0020" w:firstRow="1" w:lastRow="0" w:firstColumn="0" w:lastColumn="0" w:noHBand="0" w:noVBand="0"/>
      </w:tblPr>
      <w:tblGrid>
        <w:gridCol w:w="2885"/>
        <w:gridCol w:w="3246"/>
        <w:gridCol w:w="2885"/>
      </w:tblGrid>
      <w:tr w:rsidR="007B11D3" w14:paraId="6FD39375" w14:textId="77777777" w:rsidTr="003549C7">
        <w:trPr>
          <w:cantSplit/>
          <w:trHeight w:val="60"/>
          <w:tblHeader/>
        </w:trPr>
        <w:tc>
          <w:tcPr>
            <w:tcW w:w="1600" w:type="pct"/>
          </w:tcPr>
          <w:p w14:paraId="223ABDD1" w14:textId="77777777" w:rsidR="007B11D3" w:rsidRDefault="007B11D3" w:rsidP="00307C45">
            <w:pPr>
              <w:pStyle w:val="TableHeading"/>
            </w:pPr>
            <w:r>
              <w:t xml:space="preserve">Offence </w:t>
            </w:r>
          </w:p>
        </w:tc>
        <w:tc>
          <w:tcPr>
            <w:tcW w:w="1800" w:type="pct"/>
          </w:tcPr>
          <w:p w14:paraId="4290C7F4" w14:textId="77777777" w:rsidR="007B11D3" w:rsidRDefault="007B11D3" w:rsidP="00307C45">
            <w:pPr>
              <w:pStyle w:val="TableHeading"/>
            </w:pPr>
            <w:r>
              <w:t>Statutory reference for offence (prior to repeal)</w:t>
            </w:r>
          </w:p>
        </w:tc>
        <w:tc>
          <w:tcPr>
            <w:tcW w:w="1600" w:type="pct"/>
          </w:tcPr>
          <w:p w14:paraId="4753AAFD" w14:textId="77777777" w:rsidR="007B11D3" w:rsidRDefault="007B11D3" w:rsidP="00307C45">
            <w:pPr>
              <w:pStyle w:val="TableHeading"/>
            </w:pPr>
            <w:r>
              <w:t xml:space="preserve">Provision defining offence as sexual offence </w:t>
            </w:r>
          </w:p>
        </w:tc>
      </w:tr>
      <w:tr w:rsidR="007B11D3" w14:paraId="4A151EDD" w14:textId="77777777" w:rsidTr="003549C7">
        <w:trPr>
          <w:cantSplit/>
          <w:trHeight w:val="60"/>
        </w:trPr>
        <w:tc>
          <w:tcPr>
            <w:tcW w:w="1600" w:type="pct"/>
          </w:tcPr>
          <w:p w14:paraId="22CCF0C2" w14:textId="77777777" w:rsidR="007B11D3" w:rsidRDefault="007B11D3" w:rsidP="00307C45">
            <w:pPr>
              <w:pStyle w:val="TableBody"/>
            </w:pPr>
            <w:r>
              <w:t xml:space="preserve">Publication or transmission of child pornography </w:t>
            </w:r>
          </w:p>
        </w:tc>
        <w:tc>
          <w:tcPr>
            <w:tcW w:w="1800" w:type="pct"/>
          </w:tcPr>
          <w:p w14:paraId="2B3D02B1" w14:textId="77777777" w:rsidR="007B11D3" w:rsidRDefault="007B11D3" w:rsidP="00307C45">
            <w:pPr>
              <w:pStyle w:val="TableBody"/>
            </w:pPr>
            <w:r w:rsidRPr="00307C45">
              <w:rPr>
                <w:rStyle w:val="Emphasis"/>
              </w:rPr>
              <w:t>Classification (Publications, Films and Computer Games) (Enforcement) Act 1995</w:t>
            </w:r>
            <w:r>
              <w:t xml:space="preserve"> (Vic) s 57A (repealed on 1 July 2017 by </w:t>
            </w:r>
            <w:r w:rsidRPr="00307C45">
              <w:rPr>
                <w:rStyle w:val="Emphasis"/>
              </w:rPr>
              <w:t xml:space="preserve">Crimes Amendment (Sexual Offences) Act 2016 </w:t>
            </w:r>
            <w:r>
              <w:t>(Vic))</w:t>
            </w:r>
          </w:p>
        </w:tc>
        <w:tc>
          <w:tcPr>
            <w:tcW w:w="1600" w:type="pct"/>
          </w:tcPr>
          <w:p w14:paraId="5E9D0D53"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(Vic) sch 1 item 42</w:t>
            </w:r>
          </w:p>
        </w:tc>
      </w:tr>
      <w:tr w:rsidR="007B11D3" w14:paraId="6028E754" w14:textId="77777777" w:rsidTr="003549C7">
        <w:trPr>
          <w:cantSplit/>
          <w:trHeight w:val="60"/>
        </w:trPr>
        <w:tc>
          <w:tcPr>
            <w:tcW w:w="1600" w:type="pct"/>
          </w:tcPr>
          <w:p w14:paraId="274DEBD6" w14:textId="77777777" w:rsidR="007B11D3" w:rsidRDefault="007B11D3" w:rsidP="00307C45">
            <w:pPr>
              <w:pStyle w:val="TableBody"/>
            </w:pPr>
            <w:r>
              <w:t xml:space="preserve">Compelling sexual penetration </w:t>
            </w:r>
          </w:p>
        </w:tc>
        <w:tc>
          <w:tcPr>
            <w:tcW w:w="1800" w:type="pct"/>
          </w:tcPr>
          <w:p w14:paraId="735D4BA1" w14:textId="77777777" w:rsidR="007B11D3" w:rsidRDefault="007B11D3" w:rsidP="00307C45">
            <w:pPr>
              <w:pStyle w:val="TableBody"/>
            </w:pPr>
            <w:r w:rsidRPr="00307C45">
              <w:rPr>
                <w:rStyle w:val="Emphasis"/>
              </w:rPr>
              <w:t>Crimes Act 1958</w:t>
            </w:r>
            <w:r>
              <w:t xml:space="preserve"> (Vic) s 38A (repealed on 1 July 2015 by </w:t>
            </w:r>
            <w:r w:rsidRPr="00307C45">
              <w:rPr>
                <w:rStyle w:val="Emphasis"/>
              </w:rPr>
              <w:t>Crimes Amendment (Sexual Offences and Other Matters) Act 2014</w:t>
            </w:r>
            <w:r>
              <w:t xml:space="preserve"> (Vic))</w:t>
            </w:r>
          </w:p>
        </w:tc>
        <w:tc>
          <w:tcPr>
            <w:tcW w:w="1600" w:type="pct"/>
          </w:tcPr>
          <w:p w14:paraId="5D2B45FD" w14:textId="77777777" w:rsidR="007B11D3" w:rsidRDefault="007B11D3" w:rsidP="00307C45">
            <w:pPr>
              <w:pStyle w:val="TableBody"/>
            </w:pPr>
            <w:r w:rsidRPr="00307C45">
              <w:rPr>
                <w:rStyle w:val="Emphasis"/>
              </w:rPr>
              <w:t>Corrections Act 1986</w:t>
            </w:r>
            <w:r>
              <w:t xml:space="preserve"> (Vic) s 3(1), referring to </w:t>
            </w:r>
            <w:r w:rsidRPr="00307C45">
              <w:rPr>
                <w:rStyle w:val="Emphasis"/>
              </w:rPr>
              <w:t xml:space="preserve">Serious Sex Offenders (Detention and Supervision) Act 2009 </w:t>
            </w:r>
            <w:r>
              <w:t>(Vic) sch 1 item 42</w:t>
            </w:r>
          </w:p>
        </w:tc>
      </w:tr>
      <w:tr w:rsidR="007B11D3" w14:paraId="7313E2F5" w14:textId="77777777" w:rsidTr="003549C7">
        <w:trPr>
          <w:cantSplit/>
          <w:trHeight w:val="60"/>
        </w:trPr>
        <w:tc>
          <w:tcPr>
            <w:tcW w:w="1600" w:type="pct"/>
          </w:tcPr>
          <w:p w14:paraId="1C3F7B5A" w14:textId="77777777" w:rsidR="007B11D3" w:rsidRDefault="007B11D3" w:rsidP="00307C45">
            <w:pPr>
              <w:pStyle w:val="TableBody"/>
            </w:pPr>
            <w:r>
              <w:t>Indecent assault</w:t>
            </w:r>
          </w:p>
        </w:tc>
        <w:tc>
          <w:tcPr>
            <w:tcW w:w="1800" w:type="pct"/>
          </w:tcPr>
          <w:p w14:paraId="4A6BEC82" w14:textId="77777777" w:rsidR="007B11D3" w:rsidRDefault="007B11D3" w:rsidP="00307C45">
            <w:pPr>
              <w:pStyle w:val="TableBody"/>
            </w:pPr>
            <w:r w:rsidRPr="00307C45">
              <w:rPr>
                <w:rStyle w:val="Emphasis"/>
              </w:rPr>
              <w:t>Crimes Act 1958</w:t>
            </w:r>
            <w:r>
              <w:t xml:space="preserve"> (Vic) s 39 (repealed on 1 July 2015 by </w:t>
            </w:r>
            <w:r w:rsidRPr="00307C45">
              <w:rPr>
                <w:rStyle w:val="Emphasis"/>
              </w:rPr>
              <w:t xml:space="preserve">Crimes Amendment (Sexual Offences and Other Matters) Act 2014 </w:t>
            </w:r>
            <w:r>
              <w:t>(Vic))</w:t>
            </w:r>
          </w:p>
        </w:tc>
        <w:tc>
          <w:tcPr>
            <w:tcW w:w="1600" w:type="pct"/>
          </w:tcPr>
          <w:p w14:paraId="295D15A3" w14:textId="77777777" w:rsidR="007B11D3" w:rsidRDefault="007B11D3" w:rsidP="00307C45">
            <w:pPr>
              <w:pStyle w:val="TableBody"/>
            </w:pPr>
            <w:r w:rsidRPr="00307C45">
              <w:rPr>
                <w:rStyle w:val="Emphasis"/>
              </w:rPr>
              <w:t>Corrections Act 1986</w:t>
            </w:r>
            <w:r>
              <w:t xml:space="preserve"> (Vic) s 3(1), referring to </w:t>
            </w:r>
            <w:r w:rsidRPr="00307C45">
              <w:rPr>
                <w:rStyle w:val="Emphasis"/>
              </w:rPr>
              <w:t xml:space="preserve">Serious Sex Offenders (Detention and Supervision) Act 2009 </w:t>
            </w:r>
            <w:r>
              <w:t>(Vic) sch 1 item 42</w:t>
            </w:r>
          </w:p>
        </w:tc>
      </w:tr>
      <w:tr w:rsidR="007B11D3" w14:paraId="088602D2" w14:textId="77777777" w:rsidTr="003549C7">
        <w:trPr>
          <w:cantSplit/>
          <w:trHeight w:val="60"/>
        </w:trPr>
        <w:tc>
          <w:tcPr>
            <w:tcW w:w="1600" w:type="pct"/>
          </w:tcPr>
          <w:p w14:paraId="5CF6BB8D" w14:textId="77777777" w:rsidR="007B11D3" w:rsidRDefault="007B11D3" w:rsidP="00307C45">
            <w:pPr>
              <w:pStyle w:val="TableBody"/>
            </w:pPr>
            <w:r>
              <w:t>Assault with intent to rape</w:t>
            </w:r>
          </w:p>
        </w:tc>
        <w:tc>
          <w:tcPr>
            <w:tcW w:w="1800" w:type="pct"/>
          </w:tcPr>
          <w:p w14:paraId="0085F574" w14:textId="77777777" w:rsidR="007B11D3" w:rsidRDefault="007B11D3" w:rsidP="00307C45">
            <w:pPr>
              <w:pStyle w:val="TableBody"/>
            </w:pPr>
            <w:r w:rsidRPr="00307C45">
              <w:rPr>
                <w:rStyle w:val="Emphasis"/>
              </w:rPr>
              <w:t>Crimes Act 1958</w:t>
            </w:r>
            <w:r>
              <w:t xml:space="preserve"> (Vic) s 40(1) (repealed on 1 July 2015 by </w:t>
            </w:r>
            <w:r w:rsidRPr="00307C45">
              <w:rPr>
                <w:rStyle w:val="Emphasis"/>
              </w:rPr>
              <w:t>Crimes Amendment (Sexual Offences and Other Matters) Act 2014</w:t>
            </w:r>
            <w:r>
              <w:t xml:space="preserve"> (Vic))</w:t>
            </w:r>
          </w:p>
        </w:tc>
        <w:tc>
          <w:tcPr>
            <w:tcW w:w="1600" w:type="pct"/>
          </w:tcPr>
          <w:p w14:paraId="2E2625D4" w14:textId="77777777" w:rsidR="007B11D3" w:rsidRDefault="007B11D3" w:rsidP="00307C45">
            <w:pPr>
              <w:pStyle w:val="TableBody"/>
            </w:pPr>
            <w:r w:rsidRPr="00307C45">
              <w:rPr>
                <w:rStyle w:val="Emphasis"/>
              </w:rPr>
              <w:t>Corrections Act 1986</w:t>
            </w:r>
            <w:r>
              <w:t xml:space="preserve"> (Vic) s 3(1), referring to </w:t>
            </w:r>
            <w:r w:rsidRPr="00307C45">
              <w:rPr>
                <w:rStyle w:val="Emphasis"/>
              </w:rPr>
              <w:t>Serious Sex Offenders (Detention and Supervision) Act 2009</w:t>
            </w:r>
            <w:r>
              <w:t xml:space="preserve"> (Vic) sch 1 item 42</w:t>
            </w:r>
          </w:p>
        </w:tc>
      </w:tr>
      <w:tr w:rsidR="007B11D3" w14:paraId="2FF81269" w14:textId="77777777" w:rsidTr="003549C7">
        <w:trPr>
          <w:cantSplit/>
          <w:trHeight w:val="60"/>
        </w:trPr>
        <w:tc>
          <w:tcPr>
            <w:tcW w:w="1600" w:type="pct"/>
          </w:tcPr>
          <w:p w14:paraId="1826F83D" w14:textId="77777777" w:rsidR="007B11D3" w:rsidRDefault="007B11D3" w:rsidP="00307C45">
            <w:pPr>
              <w:pStyle w:val="TableBody"/>
            </w:pPr>
            <w:r>
              <w:t>Rape (as amended)</w:t>
            </w:r>
          </w:p>
        </w:tc>
        <w:tc>
          <w:tcPr>
            <w:tcW w:w="1800" w:type="pct"/>
          </w:tcPr>
          <w:p w14:paraId="2A0DF1FF" w14:textId="77777777" w:rsidR="007B11D3" w:rsidRDefault="007B11D3" w:rsidP="00307C45">
            <w:pPr>
              <w:pStyle w:val="TableBody"/>
            </w:pPr>
            <w:r w:rsidRPr="00307C45">
              <w:rPr>
                <w:rStyle w:val="Emphasis"/>
              </w:rPr>
              <w:t>Crimes Act 1958</w:t>
            </w:r>
            <w:r>
              <w:t xml:space="preserve"> (Vic) s 40 (inserted on 5 August 1991 by </w:t>
            </w:r>
            <w:r w:rsidRPr="00307C45">
              <w:rPr>
                <w:rStyle w:val="Emphasis"/>
              </w:rPr>
              <w:t xml:space="preserve">Crimes (Sexual Offences) Act 1991 </w:t>
            </w:r>
            <w:r>
              <w:t xml:space="preserve">(Vic) and repealed on 1 January 1992 by </w:t>
            </w:r>
            <w:r w:rsidRPr="00307C45">
              <w:rPr>
                <w:rStyle w:val="Emphasis"/>
              </w:rPr>
              <w:t xml:space="preserve">Crimes (Rape) Act 1991 </w:t>
            </w:r>
            <w:r>
              <w:t>(Vic))</w:t>
            </w:r>
          </w:p>
        </w:tc>
        <w:tc>
          <w:tcPr>
            <w:tcW w:w="1600" w:type="pct"/>
          </w:tcPr>
          <w:p w14:paraId="74099DCF"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1(b)(</w:t>
            </w:r>
            <w:proofErr w:type="spellStart"/>
            <w:r>
              <w:t>i</w:t>
            </w:r>
            <w:proofErr w:type="spellEnd"/>
            <w:r>
              <w:t>)</w:t>
            </w:r>
          </w:p>
        </w:tc>
      </w:tr>
      <w:tr w:rsidR="007B11D3" w14:paraId="6792FC68" w14:textId="77777777" w:rsidTr="003549C7">
        <w:trPr>
          <w:cantSplit/>
          <w:trHeight w:val="60"/>
        </w:trPr>
        <w:tc>
          <w:tcPr>
            <w:tcW w:w="1600" w:type="pct"/>
          </w:tcPr>
          <w:p w14:paraId="5AE72048" w14:textId="77777777" w:rsidR="007B11D3" w:rsidRDefault="007B11D3" w:rsidP="00307C45">
            <w:pPr>
              <w:pStyle w:val="TableBody"/>
            </w:pPr>
            <w:r>
              <w:t>Rape with aggravating circumstances (as amended)</w:t>
            </w:r>
          </w:p>
        </w:tc>
        <w:tc>
          <w:tcPr>
            <w:tcW w:w="1800" w:type="pct"/>
          </w:tcPr>
          <w:p w14:paraId="6FCE57B3" w14:textId="77777777" w:rsidR="007B11D3" w:rsidRDefault="007B11D3" w:rsidP="00307C45">
            <w:pPr>
              <w:pStyle w:val="TableBody"/>
            </w:pPr>
            <w:r w:rsidRPr="00307C45">
              <w:rPr>
                <w:rStyle w:val="Emphasis"/>
              </w:rPr>
              <w:t>Crimes Act 1958</w:t>
            </w:r>
            <w:r>
              <w:t xml:space="preserve"> (Vic) s 41 (inserted on 5 August 1991 by </w:t>
            </w:r>
            <w:r w:rsidRPr="00307C45">
              <w:rPr>
                <w:rStyle w:val="Emphasis"/>
              </w:rPr>
              <w:t xml:space="preserve">Crimes (Sexual Offences) Act 1991 </w:t>
            </w:r>
            <w:r>
              <w:t xml:space="preserve">(Vic) and repealed on 1 January 1992 by </w:t>
            </w:r>
            <w:r w:rsidRPr="00307C45">
              <w:rPr>
                <w:rStyle w:val="Emphasis"/>
              </w:rPr>
              <w:t xml:space="preserve">Crimes (Rape) Act 1991 </w:t>
            </w:r>
            <w:r>
              <w:t>(Vic))</w:t>
            </w:r>
          </w:p>
        </w:tc>
        <w:tc>
          <w:tcPr>
            <w:tcW w:w="1600" w:type="pct"/>
          </w:tcPr>
          <w:p w14:paraId="5A075D4B"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1(b)(ii)</w:t>
            </w:r>
          </w:p>
        </w:tc>
      </w:tr>
      <w:tr w:rsidR="007B11D3" w14:paraId="2EA41C24" w14:textId="77777777" w:rsidTr="003549C7">
        <w:trPr>
          <w:cantSplit/>
          <w:trHeight w:val="60"/>
        </w:trPr>
        <w:tc>
          <w:tcPr>
            <w:tcW w:w="1600" w:type="pct"/>
          </w:tcPr>
          <w:p w14:paraId="0CEA0CC8" w14:textId="77777777" w:rsidR="007B11D3" w:rsidRDefault="007B11D3" w:rsidP="00307C45">
            <w:pPr>
              <w:pStyle w:val="TableBody"/>
            </w:pPr>
            <w:r>
              <w:t>Indecent assault with aggravating circumstances (as amended)</w:t>
            </w:r>
          </w:p>
        </w:tc>
        <w:tc>
          <w:tcPr>
            <w:tcW w:w="1800" w:type="pct"/>
          </w:tcPr>
          <w:p w14:paraId="09F916D2" w14:textId="77777777" w:rsidR="007B11D3" w:rsidRDefault="007B11D3" w:rsidP="00307C45">
            <w:pPr>
              <w:pStyle w:val="TableBody"/>
            </w:pPr>
            <w:r w:rsidRPr="00307C45">
              <w:rPr>
                <w:rStyle w:val="Emphasis"/>
              </w:rPr>
              <w:t>Crimes Act 1958</w:t>
            </w:r>
            <w:r>
              <w:t xml:space="preserve"> (Vic) s 43 (inserted on 5 August 1991 by </w:t>
            </w:r>
            <w:r w:rsidRPr="00307C45">
              <w:rPr>
                <w:rStyle w:val="Emphasis"/>
              </w:rPr>
              <w:t xml:space="preserve">Crimes (Sexual Offences) Act 1991 </w:t>
            </w:r>
            <w:r>
              <w:t xml:space="preserve">(Vic) and repealed on 1 January 1992 by </w:t>
            </w:r>
            <w:r w:rsidRPr="00307C45">
              <w:rPr>
                <w:rStyle w:val="Emphasis"/>
              </w:rPr>
              <w:t xml:space="preserve">Crimes (Rape) Act 1991 </w:t>
            </w:r>
            <w:r>
              <w:t>(Vic))</w:t>
            </w:r>
          </w:p>
        </w:tc>
        <w:tc>
          <w:tcPr>
            <w:tcW w:w="1600" w:type="pct"/>
          </w:tcPr>
          <w:p w14:paraId="33ED38AD"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1(b)(iii)</w:t>
            </w:r>
          </w:p>
        </w:tc>
      </w:tr>
      <w:tr w:rsidR="007B11D3" w14:paraId="094D91D8" w14:textId="77777777" w:rsidTr="003549C7">
        <w:trPr>
          <w:cantSplit/>
          <w:trHeight w:val="60"/>
        </w:trPr>
        <w:tc>
          <w:tcPr>
            <w:tcW w:w="1600" w:type="pct"/>
          </w:tcPr>
          <w:p w14:paraId="68D85C01" w14:textId="77777777" w:rsidR="007B11D3" w:rsidRDefault="007B11D3" w:rsidP="00307C45">
            <w:pPr>
              <w:pStyle w:val="TableBody"/>
            </w:pPr>
            <w:r>
              <w:lastRenderedPageBreak/>
              <w:t xml:space="preserve">Incest (parent or other lineal ancestor, or </w:t>
            </w:r>
            <w:proofErr w:type="gramStart"/>
            <w:r>
              <w:t>step-parent</w:t>
            </w:r>
            <w:proofErr w:type="gramEnd"/>
            <w:r>
              <w:t>)</w:t>
            </w:r>
          </w:p>
        </w:tc>
        <w:tc>
          <w:tcPr>
            <w:tcW w:w="1800" w:type="pct"/>
          </w:tcPr>
          <w:p w14:paraId="4F4E84C7" w14:textId="77777777" w:rsidR="007B11D3" w:rsidRDefault="007B11D3" w:rsidP="00307C45">
            <w:pPr>
              <w:pStyle w:val="TableBody"/>
            </w:pPr>
            <w:r w:rsidRPr="00307C45">
              <w:rPr>
                <w:rStyle w:val="Emphasis"/>
              </w:rPr>
              <w:t>Crimes Act 1958</w:t>
            </w:r>
            <w:r>
              <w:t xml:space="preserve"> (Vic) s 44(1) (repealed on 1 July 2017 by </w:t>
            </w:r>
            <w:r w:rsidRPr="00307C45">
              <w:rPr>
                <w:rStyle w:val="Emphasis"/>
              </w:rPr>
              <w:t xml:space="preserve">Crimes Amendment (Sexual Offences) Act 2016 </w:t>
            </w:r>
            <w:r>
              <w:t>(Vic))</w:t>
            </w:r>
          </w:p>
        </w:tc>
        <w:tc>
          <w:tcPr>
            <w:tcW w:w="1600" w:type="pct"/>
          </w:tcPr>
          <w:p w14:paraId="1248AE26"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35A and </w:t>
            </w:r>
            <w:r w:rsidRPr="00307C45">
              <w:rPr>
                <w:rStyle w:val="Emphasis"/>
              </w:rPr>
              <w:t>Sentencing Act 1991</w:t>
            </w:r>
            <w:r>
              <w:t xml:space="preserve"> (Vic) sch 1 cl 1(dab)(</w:t>
            </w:r>
            <w:proofErr w:type="spellStart"/>
            <w:r>
              <w:t>i</w:t>
            </w:r>
            <w:proofErr w:type="spellEnd"/>
            <w:r>
              <w:t>)</w:t>
            </w:r>
          </w:p>
        </w:tc>
      </w:tr>
      <w:tr w:rsidR="007B11D3" w14:paraId="7C02EBEE" w14:textId="77777777" w:rsidTr="003549C7">
        <w:trPr>
          <w:cantSplit/>
          <w:trHeight w:val="60"/>
        </w:trPr>
        <w:tc>
          <w:tcPr>
            <w:tcW w:w="1600" w:type="pct"/>
          </w:tcPr>
          <w:p w14:paraId="7FE0BB1F" w14:textId="77777777" w:rsidR="007B11D3" w:rsidRDefault="007B11D3" w:rsidP="00307C45">
            <w:pPr>
              <w:pStyle w:val="TableBody"/>
            </w:pPr>
            <w:r>
              <w:t xml:space="preserve">Incest (by child or other lineal descendant, or </w:t>
            </w:r>
            <w:proofErr w:type="gramStart"/>
            <w:r>
              <w:t>step-child</w:t>
            </w:r>
            <w:proofErr w:type="gramEnd"/>
            <w:r>
              <w:t>)</w:t>
            </w:r>
          </w:p>
        </w:tc>
        <w:tc>
          <w:tcPr>
            <w:tcW w:w="1800" w:type="pct"/>
          </w:tcPr>
          <w:p w14:paraId="6B77822E" w14:textId="77777777" w:rsidR="007B11D3" w:rsidRDefault="007B11D3" w:rsidP="00307C45">
            <w:pPr>
              <w:pStyle w:val="TableBody"/>
            </w:pPr>
            <w:r w:rsidRPr="00307C45">
              <w:rPr>
                <w:rStyle w:val="Emphasis"/>
              </w:rPr>
              <w:t>Crimes Act 1958</w:t>
            </w:r>
            <w:r>
              <w:t xml:space="preserve"> (Vic) s 44(2) (repealed on 1 July 2017 by </w:t>
            </w:r>
            <w:r w:rsidRPr="00307C45">
              <w:rPr>
                <w:rStyle w:val="Emphasis"/>
              </w:rPr>
              <w:t xml:space="preserve">Crimes Amendment (Sexual Offences) Act 2016 </w:t>
            </w:r>
            <w:r>
              <w:t>(Vic))</w:t>
            </w:r>
          </w:p>
        </w:tc>
        <w:tc>
          <w:tcPr>
            <w:tcW w:w="1600" w:type="pct"/>
          </w:tcPr>
          <w:p w14:paraId="62CA0A88"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35A and </w:t>
            </w:r>
            <w:r w:rsidRPr="00307C45">
              <w:rPr>
                <w:rStyle w:val="Emphasis"/>
              </w:rPr>
              <w:t>Sentencing Act 1991</w:t>
            </w:r>
            <w:r>
              <w:t xml:space="preserve"> (Vic) sch 1 cl 1(dab)(</w:t>
            </w:r>
            <w:proofErr w:type="spellStart"/>
            <w:r>
              <w:t>ia</w:t>
            </w:r>
            <w:proofErr w:type="spellEnd"/>
            <w:r>
              <w:t>)</w:t>
            </w:r>
          </w:p>
        </w:tc>
      </w:tr>
      <w:tr w:rsidR="007B11D3" w14:paraId="24C1003D" w14:textId="77777777" w:rsidTr="003549C7">
        <w:trPr>
          <w:cantSplit/>
          <w:trHeight w:val="60"/>
        </w:trPr>
        <w:tc>
          <w:tcPr>
            <w:tcW w:w="1600" w:type="pct"/>
          </w:tcPr>
          <w:p w14:paraId="1721F237" w14:textId="77777777" w:rsidR="007B11D3" w:rsidRDefault="007B11D3" w:rsidP="00307C45">
            <w:pPr>
              <w:pStyle w:val="TableBody"/>
            </w:pPr>
            <w:r>
              <w:t>Incest (by sibling) in circumstances other than where both people are aged 18 years or older and each consented to the sexual penetration</w:t>
            </w:r>
          </w:p>
        </w:tc>
        <w:tc>
          <w:tcPr>
            <w:tcW w:w="1800" w:type="pct"/>
          </w:tcPr>
          <w:p w14:paraId="0C55D910" w14:textId="77777777" w:rsidR="007B11D3" w:rsidRDefault="007B11D3" w:rsidP="00307C45">
            <w:pPr>
              <w:pStyle w:val="TableBody"/>
            </w:pPr>
            <w:r w:rsidRPr="00307C45">
              <w:rPr>
                <w:rStyle w:val="Emphasis"/>
              </w:rPr>
              <w:t>Crimes Act 1958</w:t>
            </w:r>
            <w:r>
              <w:t xml:space="preserve"> (Vic) s 44(4) (repealed on 1 July 2017 by </w:t>
            </w:r>
            <w:r w:rsidRPr="00307C45">
              <w:rPr>
                <w:rStyle w:val="Emphasis"/>
              </w:rPr>
              <w:t xml:space="preserve">Crimes Amendment (Sexual Offences) Act 2016 </w:t>
            </w:r>
            <w:r>
              <w:t>(Vic))</w:t>
            </w:r>
          </w:p>
        </w:tc>
        <w:tc>
          <w:tcPr>
            <w:tcW w:w="1600" w:type="pct"/>
          </w:tcPr>
          <w:p w14:paraId="5474ED50"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35A and </w:t>
            </w:r>
            <w:r w:rsidRPr="00307C45">
              <w:rPr>
                <w:rStyle w:val="Emphasis"/>
              </w:rPr>
              <w:t>Sentencing Act 1991</w:t>
            </w:r>
            <w:r>
              <w:t xml:space="preserve"> (Vic) sch 1 cl 1(dab)(</w:t>
            </w:r>
            <w:proofErr w:type="spellStart"/>
            <w:r>
              <w:t>ib</w:t>
            </w:r>
            <w:proofErr w:type="spellEnd"/>
            <w:r>
              <w:t>)</w:t>
            </w:r>
          </w:p>
        </w:tc>
      </w:tr>
      <w:tr w:rsidR="007B11D3" w14:paraId="7FB581BA" w14:textId="77777777" w:rsidTr="003549C7">
        <w:trPr>
          <w:cantSplit/>
          <w:trHeight w:val="60"/>
        </w:trPr>
        <w:tc>
          <w:tcPr>
            <w:tcW w:w="1600" w:type="pct"/>
          </w:tcPr>
          <w:p w14:paraId="1B32E666" w14:textId="77777777" w:rsidR="007B11D3" w:rsidRDefault="007B11D3" w:rsidP="00307C45">
            <w:pPr>
              <w:pStyle w:val="TableBody"/>
            </w:pPr>
            <w:r>
              <w:t>Indecent assault (as amended)</w:t>
            </w:r>
          </w:p>
        </w:tc>
        <w:tc>
          <w:tcPr>
            <w:tcW w:w="1800" w:type="pct"/>
          </w:tcPr>
          <w:p w14:paraId="0ABDA06A" w14:textId="77777777" w:rsidR="007B11D3" w:rsidRDefault="007B11D3" w:rsidP="00307C45">
            <w:pPr>
              <w:pStyle w:val="TableBody"/>
            </w:pPr>
            <w:r w:rsidRPr="00307C45">
              <w:rPr>
                <w:rStyle w:val="Emphasis"/>
              </w:rPr>
              <w:t>Crimes Act 1958</w:t>
            </w:r>
            <w:r>
              <w:t xml:space="preserve"> (Vic) s 44(1)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27BFAF51"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w:t>
            </w:r>
            <w:proofErr w:type="spellStart"/>
            <w:r>
              <w:t>i</w:t>
            </w:r>
            <w:proofErr w:type="spellEnd"/>
            <w:r>
              <w:t>)</w:t>
            </w:r>
          </w:p>
        </w:tc>
      </w:tr>
      <w:tr w:rsidR="007B11D3" w14:paraId="753A1C7F" w14:textId="77777777" w:rsidTr="003549C7">
        <w:trPr>
          <w:cantSplit/>
          <w:trHeight w:val="60"/>
        </w:trPr>
        <w:tc>
          <w:tcPr>
            <w:tcW w:w="1600" w:type="pct"/>
          </w:tcPr>
          <w:p w14:paraId="713EAB76" w14:textId="77777777" w:rsidR="007B11D3" w:rsidRDefault="007B11D3" w:rsidP="00307C45">
            <w:pPr>
              <w:pStyle w:val="TableBody"/>
            </w:pPr>
            <w:r>
              <w:t>Indecent assault with aggravating circumstances (as amended)</w:t>
            </w:r>
          </w:p>
        </w:tc>
        <w:tc>
          <w:tcPr>
            <w:tcW w:w="1800" w:type="pct"/>
          </w:tcPr>
          <w:p w14:paraId="0C44C77B" w14:textId="77777777" w:rsidR="007B11D3" w:rsidRDefault="007B11D3" w:rsidP="00307C45">
            <w:pPr>
              <w:pStyle w:val="TableBody"/>
            </w:pPr>
            <w:r w:rsidRPr="00307C45">
              <w:rPr>
                <w:rStyle w:val="Emphasis"/>
              </w:rPr>
              <w:t>Crimes Act 1958</w:t>
            </w:r>
            <w:r>
              <w:t xml:space="preserve"> (Vic) s 44(2)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45A565AB"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1(c)(ii)</w:t>
            </w:r>
          </w:p>
        </w:tc>
      </w:tr>
      <w:tr w:rsidR="007B11D3" w14:paraId="14DE6736" w14:textId="77777777" w:rsidTr="003549C7">
        <w:trPr>
          <w:cantSplit/>
          <w:trHeight w:val="60"/>
        </w:trPr>
        <w:tc>
          <w:tcPr>
            <w:tcW w:w="1600" w:type="pct"/>
          </w:tcPr>
          <w:p w14:paraId="51642A00" w14:textId="77777777" w:rsidR="007B11D3" w:rsidRDefault="007B11D3" w:rsidP="00307C45">
            <w:pPr>
              <w:pStyle w:val="TableBody"/>
            </w:pPr>
            <w:r>
              <w:t>Rape (as amended)</w:t>
            </w:r>
          </w:p>
        </w:tc>
        <w:tc>
          <w:tcPr>
            <w:tcW w:w="1800" w:type="pct"/>
          </w:tcPr>
          <w:p w14:paraId="0AAC1134" w14:textId="77777777" w:rsidR="007B11D3" w:rsidRDefault="007B11D3" w:rsidP="00307C45">
            <w:pPr>
              <w:pStyle w:val="TableBody"/>
            </w:pPr>
            <w:r w:rsidRPr="00307C45">
              <w:rPr>
                <w:rStyle w:val="Emphasis"/>
              </w:rPr>
              <w:t xml:space="preserve">Crimes Act 1958 </w:t>
            </w:r>
            <w:r>
              <w:t xml:space="preserve">(Vic) s 44(1) (repealed on 1 March 1981 by </w:t>
            </w:r>
            <w:r w:rsidRPr="00307C45">
              <w:rPr>
                <w:rStyle w:val="Emphasis"/>
              </w:rPr>
              <w:t>Crimes (Sexual Offences) Act 1980</w:t>
            </w:r>
            <w:r>
              <w:t xml:space="preserve"> (Vic))</w:t>
            </w:r>
          </w:p>
        </w:tc>
        <w:tc>
          <w:tcPr>
            <w:tcW w:w="1600" w:type="pct"/>
          </w:tcPr>
          <w:p w14:paraId="061CAB25"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1(d)(</w:t>
            </w:r>
            <w:proofErr w:type="spellStart"/>
            <w:r>
              <w:t>i</w:t>
            </w:r>
            <w:proofErr w:type="spellEnd"/>
            <w:r>
              <w:t>)</w:t>
            </w:r>
          </w:p>
        </w:tc>
      </w:tr>
      <w:tr w:rsidR="007B11D3" w14:paraId="1270DA50" w14:textId="77777777" w:rsidTr="003549C7">
        <w:trPr>
          <w:cantSplit/>
          <w:trHeight w:val="60"/>
        </w:trPr>
        <w:tc>
          <w:tcPr>
            <w:tcW w:w="1600" w:type="pct"/>
          </w:tcPr>
          <w:p w14:paraId="332A4202" w14:textId="77777777" w:rsidR="007B11D3" w:rsidRDefault="007B11D3" w:rsidP="00307C45">
            <w:pPr>
              <w:pStyle w:val="TableBody"/>
            </w:pPr>
            <w:r>
              <w:lastRenderedPageBreak/>
              <w:t>Rape with mitigating circumstances (as amended)</w:t>
            </w:r>
          </w:p>
        </w:tc>
        <w:tc>
          <w:tcPr>
            <w:tcW w:w="1800" w:type="pct"/>
          </w:tcPr>
          <w:p w14:paraId="773313D3" w14:textId="77777777" w:rsidR="007B11D3" w:rsidRDefault="007B11D3" w:rsidP="00307C45">
            <w:pPr>
              <w:pStyle w:val="TableBody"/>
            </w:pPr>
            <w:r w:rsidRPr="00307C45">
              <w:rPr>
                <w:rStyle w:val="Emphasis"/>
              </w:rPr>
              <w:t xml:space="preserve">Crimes Act 1958 </w:t>
            </w:r>
            <w:r>
              <w:t xml:space="preserve">(Vic) s 44(2) (repealed on 1 March 1981 by </w:t>
            </w:r>
            <w:r w:rsidRPr="00307C45">
              <w:rPr>
                <w:rStyle w:val="Emphasis"/>
              </w:rPr>
              <w:t>Crimes (Sexual Offences) Act 1980</w:t>
            </w:r>
            <w:r>
              <w:t xml:space="preserve"> (Vic))</w:t>
            </w:r>
          </w:p>
        </w:tc>
        <w:tc>
          <w:tcPr>
            <w:tcW w:w="1600" w:type="pct"/>
          </w:tcPr>
          <w:p w14:paraId="7D8C8254"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1(d)(ii)</w:t>
            </w:r>
          </w:p>
        </w:tc>
      </w:tr>
      <w:tr w:rsidR="007B11D3" w14:paraId="1920BC5A" w14:textId="77777777" w:rsidTr="003549C7">
        <w:trPr>
          <w:cantSplit/>
          <w:trHeight w:val="60"/>
        </w:trPr>
        <w:tc>
          <w:tcPr>
            <w:tcW w:w="1600" w:type="pct"/>
          </w:tcPr>
          <w:p w14:paraId="0E73E40A" w14:textId="77777777" w:rsidR="007B11D3" w:rsidRDefault="007B11D3" w:rsidP="00307C45">
            <w:pPr>
              <w:pStyle w:val="TableBody"/>
            </w:pPr>
            <w:r>
              <w:t>Sexual penetration of child under 16</w:t>
            </w:r>
          </w:p>
        </w:tc>
        <w:tc>
          <w:tcPr>
            <w:tcW w:w="1800" w:type="pct"/>
          </w:tcPr>
          <w:p w14:paraId="0F001739" w14:textId="77777777" w:rsidR="007B11D3" w:rsidRDefault="007B11D3" w:rsidP="00307C45">
            <w:pPr>
              <w:pStyle w:val="TableBody"/>
            </w:pPr>
            <w:r w:rsidRPr="00307C45">
              <w:rPr>
                <w:rStyle w:val="Emphasis"/>
              </w:rPr>
              <w:t>Crimes Act 1958</w:t>
            </w:r>
            <w:r>
              <w:t xml:space="preserve"> (Vic) s 45(1) (repealed on 1 July 2017 by </w:t>
            </w:r>
            <w:r w:rsidRPr="00307C45">
              <w:rPr>
                <w:rStyle w:val="Emphasis"/>
              </w:rPr>
              <w:t xml:space="preserve">Crimes Amendment (Sexual Offences) Act 2016 </w:t>
            </w:r>
            <w:r>
              <w:t>(Vic))</w:t>
            </w:r>
          </w:p>
        </w:tc>
        <w:tc>
          <w:tcPr>
            <w:tcW w:w="1600" w:type="pct"/>
          </w:tcPr>
          <w:p w14:paraId="1187930B"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1(a)(v)</w:t>
            </w:r>
          </w:p>
        </w:tc>
      </w:tr>
      <w:tr w:rsidR="007B11D3" w14:paraId="0893DB31" w14:textId="77777777" w:rsidTr="003549C7">
        <w:trPr>
          <w:cantSplit/>
          <w:trHeight w:val="60"/>
        </w:trPr>
        <w:tc>
          <w:tcPr>
            <w:tcW w:w="1600" w:type="pct"/>
          </w:tcPr>
          <w:p w14:paraId="17E69ABF" w14:textId="77777777" w:rsidR="007B11D3" w:rsidRDefault="007B11D3" w:rsidP="00307C45">
            <w:pPr>
              <w:pStyle w:val="TableBody"/>
            </w:pPr>
            <w:r>
              <w:t>Assault with intent to commit rape (as amended)</w:t>
            </w:r>
          </w:p>
        </w:tc>
        <w:tc>
          <w:tcPr>
            <w:tcW w:w="1800" w:type="pct"/>
          </w:tcPr>
          <w:p w14:paraId="04CB40E5" w14:textId="77777777" w:rsidR="007B11D3" w:rsidRDefault="007B11D3" w:rsidP="00307C45">
            <w:pPr>
              <w:pStyle w:val="TableBody"/>
            </w:pPr>
            <w:r w:rsidRPr="00307C45">
              <w:rPr>
                <w:rStyle w:val="Emphasis"/>
              </w:rPr>
              <w:t>Crimes Act 1958</w:t>
            </w:r>
            <w:r>
              <w:t xml:space="preserve"> (Vic) s 45(2)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04854AD1"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1(c)(v)</w:t>
            </w:r>
          </w:p>
        </w:tc>
      </w:tr>
      <w:tr w:rsidR="007B11D3" w14:paraId="332589A4" w14:textId="77777777" w:rsidTr="003549C7">
        <w:trPr>
          <w:cantSplit/>
          <w:trHeight w:val="60"/>
        </w:trPr>
        <w:tc>
          <w:tcPr>
            <w:tcW w:w="1600" w:type="pct"/>
          </w:tcPr>
          <w:p w14:paraId="2B4CA12C" w14:textId="77777777" w:rsidR="007B11D3" w:rsidRDefault="007B11D3" w:rsidP="00307C45">
            <w:pPr>
              <w:pStyle w:val="TableBody"/>
            </w:pPr>
            <w:r>
              <w:t>Rape with aggravating circumstances (as amended)</w:t>
            </w:r>
          </w:p>
        </w:tc>
        <w:tc>
          <w:tcPr>
            <w:tcW w:w="1800" w:type="pct"/>
          </w:tcPr>
          <w:p w14:paraId="35CFDB91" w14:textId="77777777" w:rsidR="007B11D3" w:rsidRDefault="007B11D3" w:rsidP="00307C45">
            <w:pPr>
              <w:pStyle w:val="TableBody"/>
            </w:pPr>
            <w:r w:rsidRPr="00307C45">
              <w:rPr>
                <w:rStyle w:val="Emphasis"/>
              </w:rPr>
              <w:t>Crimes Act 1958</w:t>
            </w:r>
            <w:r>
              <w:t xml:space="preserve"> (Vic) s 45(3)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02272791"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1(c)(vi)</w:t>
            </w:r>
          </w:p>
        </w:tc>
      </w:tr>
      <w:tr w:rsidR="007B11D3" w14:paraId="4567DF97" w14:textId="77777777" w:rsidTr="003549C7">
        <w:trPr>
          <w:cantSplit/>
          <w:trHeight w:val="60"/>
        </w:trPr>
        <w:tc>
          <w:tcPr>
            <w:tcW w:w="1600" w:type="pct"/>
          </w:tcPr>
          <w:p w14:paraId="421E399D" w14:textId="77777777" w:rsidR="007B11D3" w:rsidRDefault="007B11D3" w:rsidP="00307C45">
            <w:pPr>
              <w:pStyle w:val="TableBody"/>
            </w:pPr>
            <w:r>
              <w:t>Attempted rape with aggravating circumstances (as amended)</w:t>
            </w:r>
          </w:p>
        </w:tc>
        <w:tc>
          <w:tcPr>
            <w:tcW w:w="1800" w:type="pct"/>
          </w:tcPr>
          <w:p w14:paraId="1C950F22" w14:textId="77777777" w:rsidR="007B11D3" w:rsidRDefault="007B11D3" w:rsidP="00307C45">
            <w:pPr>
              <w:pStyle w:val="TableBody"/>
            </w:pPr>
            <w:r w:rsidRPr="00307C45">
              <w:rPr>
                <w:rStyle w:val="Emphasis"/>
              </w:rPr>
              <w:t>Crimes Act 1958</w:t>
            </w:r>
            <w:r>
              <w:t xml:space="preserve"> (Vic) s 45(4)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1D724FB0"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1(c)(vii)</w:t>
            </w:r>
          </w:p>
        </w:tc>
      </w:tr>
      <w:tr w:rsidR="007B11D3" w14:paraId="303C9D39" w14:textId="77777777" w:rsidTr="003549C7">
        <w:trPr>
          <w:cantSplit/>
          <w:trHeight w:val="60"/>
        </w:trPr>
        <w:tc>
          <w:tcPr>
            <w:tcW w:w="1600" w:type="pct"/>
          </w:tcPr>
          <w:p w14:paraId="3CF976BA" w14:textId="77777777" w:rsidR="007B11D3" w:rsidRDefault="007B11D3" w:rsidP="00307C45">
            <w:pPr>
              <w:pStyle w:val="TableBody"/>
            </w:pPr>
            <w:r>
              <w:t>Assault with intent to commit rape with aggravating circumstances (as amended)</w:t>
            </w:r>
          </w:p>
        </w:tc>
        <w:tc>
          <w:tcPr>
            <w:tcW w:w="1800" w:type="pct"/>
          </w:tcPr>
          <w:p w14:paraId="494C935D" w14:textId="77777777" w:rsidR="007B11D3" w:rsidRDefault="007B11D3" w:rsidP="00307C45">
            <w:pPr>
              <w:pStyle w:val="TableBody"/>
            </w:pPr>
            <w:r w:rsidRPr="00307C45">
              <w:rPr>
                <w:rStyle w:val="Emphasis"/>
              </w:rPr>
              <w:t>Crimes Act 1958</w:t>
            </w:r>
            <w:r>
              <w:t xml:space="preserve"> (Vic) s 45(4)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19BE2FCD"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1(c)(viii)</w:t>
            </w:r>
          </w:p>
        </w:tc>
      </w:tr>
      <w:tr w:rsidR="007B11D3" w14:paraId="6E7F9928" w14:textId="77777777" w:rsidTr="003549C7">
        <w:trPr>
          <w:cantSplit/>
          <w:trHeight w:val="60"/>
        </w:trPr>
        <w:tc>
          <w:tcPr>
            <w:tcW w:w="1600" w:type="pct"/>
          </w:tcPr>
          <w:p w14:paraId="20684DB4" w14:textId="77777777" w:rsidR="007B11D3" w:rsidRDefault="007B11D3" w:rsidP="00307C45">
            <w:pPr>
              <w:pStyle w:val="TableBody"/>
            </w:pPr>
            <w:r>
              <w:lastRenderedPageBreak/>
              <w:t>Rape (as amended)</w:t>
            </w:r>
          </w:p>
        </w:tc>
        <w:tc>
          <w:tcPr>
            <w:tcW w:w="1800" w:type="pct"/>
          </w:tcPr>
          <w:p w14:paraId="5C79BC7E" w14:textId="77777777" w:rsidR="007B11D3" w:rsidRDefault="007B11D3" w:rsidP="00307C45">
            <w:pPr>
              <w:pStyle w:val="TableBody"/>
            </w:pPr>
            <w:r w:rsidRPr="00307C45">
              <w:rPr>
                <w:rStyle w:val="Emphasis"/>
              </w:rPr>
              <w:t>Crimes Act 1958</w:t>
            </w:r>
            <w:r>
              <w:t xml:space="preserve"> (Vic) s 45(1)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45412044"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1(c)(iii)</w:t>
            </w:r>
          </w:p>
        </w:tc>
      </w:tr>
      <w:tr w:rsidR="007B11D3" w14:paraId="2DD61D5B" w14:textId="77777777" w:rsidTr="003549C7">
        <w:trPr>
          <w:cantSplit/>
          <w:trHeight w:val="60"/>
        </w:trPr>
        <w:tc>
          <w:tcPr>
            <w:tcW w:w="1600" w:type="pct"/>
          </w:tcPr>
          <w:p w14:paraId="3023862C" w14:textId="77777777" w:rsidR="007B11D3" w:rsidRDefault="007B11D3" w:rsidP="00307C45">
            <w:pPr>
              <w:pStyle w:val="TableBody"/>
            </w:pPr>
            <w:r>
              <w:t>Attempted rape (as amended)</w:t>
            </w:r>
          </w:p>
        </w:tc>
        <w:tc>
          <w:tcPr>
            <w:tcW w:w="1800" w:type="pct"/>
          </w:tcPr>
          <w:p w14:paraId="5DDF1C86" w14:textId="77777777" w:rsidR="007B11D3" w:rsidRDefault="007B11D3" w:rsidP="00307C45">
            <w:pPr>
              <w:pStyle w:val="TableBody"/>
            </w:pPr>
            <w:r w:rsidRPr="00307C45">
              <w:rPr>
                <w:rStyle w:val="Emphasis"/>
              </w:rPr>
              <w:t>Crimes Act 1958</w:t>
            </w:r>
            <w:r>
              <w:t xml:space="preserve"> (Vic) s 45(2)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53563903"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1(c)(iv)</w:t>
            </w:r>
          </w:p>
        </w:tc>
      </w:tr>
      <w:tr w:rsidR="007B11D3" w14:paraId="25868D0F" w14:textId="77777777" w:rsidTr="003549C7">
        <w:trPr>
          <w:cantSplit/>
          <w:trHeight w:val="60"/>
        </w:trPr>
        <w:tc>
          <w:tcPr>
            <w:tcW w:w="1600" w:type="pct"/>
          </w:tcPr>
          <w:p w14:paraId="0A30E9CE" w14:textId="77777777" w:rsidR="007B11D3" w:rsidRDefault="007B11D3" w:rsidP="00307C45">
            <w:pPr>
              <w:pStyle w:val="TableBody"/>
            </w:pPr>
            <w:r>
              <w:t>Attempted rape (as amended)</w:t>
            </w:r>
          </w:p>
        </w:tc>
        <w:tc>
          <w:tcPr>
            <w:tcW w:w="1800" w:type="pct"/>
          </w:tcPr>
          <w:p w14:paraId="11862ABA" w14:textId="77777777" w:rsidR="007B11D3" w:rsidRDefault="007B11D3" w:rsidP="00307C45">
            <w:pPr>
              <w:pStyle w:val="TableBody"/>
            </w:pPr>
            <w:r w:rsidRPr="00307C45">
              <w:rPr>
                <w:rStyle w:val="Emphasis"/>
              </w:rPr>
              <w:t xml:space="preserve">Crimes Act 1958 </w:t>
            </w:r>
            <w:r>
              <w:t xml:space="preserve">(Vic) s 45 (repealed on 1 March 1981 by </w:t>
            </w:r>
            <w:r w:rsidRPr="00307C45">
              <w:rPr>
                <w:rStyle w:val="Emphasis"/>
              </w:rPr>
              <w:t>Crimes (Sexual Offences) Act 1980</w:t>
            </w:r>
            <w:r>
              <w:t xml:space="preserve"> (Vic))</w:t>
            </w:r>
          </w:p>
        </w:tc>
        <w:tc>
          <w:tcPr>
            <w:tcW w:w="1600" w:type="pct"/>
          </w:tcPr>
          <w:p w14:paraId="6321DF76"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1(d)(iii)</w:t>
            </w:r>
          </w:p>
        </w:tc>
      </w:tr>
      <w:tr w:rsidR="007B11D3" w14:paraId="25D1551C" w14:textId="77777777" w:rsidTr="003549C7">
        <w:trPr>
          <w:cantSplit/>
          <w:trHeight w:val="60"/>
        </w:trPr>
        <w:tc>
          <w:tcPr>
            <w:tcW w:w="1600" w:type="pct"/>
          </w:tcPr>
          <w:p w14:paraId="35DE2E19" w14:textId="77777777" w:rsidR="007B11D3" w:rsidRDefault="007B11D3" w:rsidP="00307C45">
            <w:pPr>
              <w:pStyle w:val="TableBody"/>
            </w:pPr>
            <w:r>
              <w:t>Assault with intent to rape (as amended)</w:t>
            </w:r>
          </w:p>
        </w:tc>
        <w:tc>
          <w:tcPr>
            <w:tcW w:w="1800" w:type="pct"/>
          </w:tcPr>
          <w:p w14:paraId="279B5105" w14:textId="77777777" w:rsidR="007B11D3" w:rsidRDefault="007B11D3" w:rsidP="00307C45">
            <w:pPr>
              <w:pStyle w:val="TableBody"/>
            </w:pPr>
            <w:r w:rsidRPr="00307C45">
              <w:rPr>
                <w:rStyle w:val="Emphasis"/>
              </w:rPr>
              <w:t xml:space="preserve">Crimes Act 1958 </w:t>
            </w:r>
            <w:r>
              <w:t xml:space="preserve">(Vic) s 45 (repealed on 1 March 1981 by </w:t>
            </w:r>
            <w:r w:rsidRPr="00307C45">
              <w:rPr>
                <w:rStyle w:val="Emphasis"/>
              </w:rPr>
              <w:t>Crimes (Sexual Offences) Act 1980</w:t>
            </w:r>
            <w:r>
              <w:t xml:space="preserve"> (Vic))</w:t>
            </w:r>
          </w:p>
        </w:tc>
        <w:tc>
          <w:tcPr>
            <w:tcW w:w="1600" w:type="pct"/>
          </w:tcPr>
          <w:p w14:paraId="0C8001CA"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1(d)(iv)</w:t>
            </w:r>
          </w:p>
        </w:tc>
      </w:tr>
      <w:tr w:rsidR="007B11D3" w14:paraId="40FE819E" w14:textId="77777777" w:rsidTr="003549C7">
        <w:trPr>
          <w:cantSplit/>
          <w:trHeight w:val="60"/>
        </w:trPr>
        <w:tc>
          <w:tcPr>
            <w:tcW w:w="1600" w:type="pct"/>
          </w:tcPr>
          <w:p w14:paraId="6ABAEBE2" w14:textId="77777777" w:rsidR="007B11D3" w:rsidRDefault="007B11D3" w:rsidP="00307C45">
            <w:pPr>
              <w:pStyle w:val="TableBody"/>
            </w:pPr>
            <w:r>
              <w:t>Sexual penetration of child under 10 (as amended)</w:t>
            </w:r>
          </w:p>
        </w:tc>
        <w:tc>
          <w:tcPr>
            <w:tcW w:w="1800" w:type="pct"/>
          </w:tcPr>
          <w:p w14:paraId="1FF83FB4" w14:textId="77777777" w:rsidR="007B11D3" w:rsidRDefault="007B11D3" w:rsidP="00307C45">
            <w:pPr>
              <w:pStyle w:val="TableBody"/>
            </w:pPr>
            <w:r w:rsidRPr="00307C45">
              <w:rPr>
                <w:rStyle w:val="Emphasis"/>
              </w:rPr>
              <w:t>Crimes Act 1958</w:t>
            </w:r>
            <w:r>
              <w:t xml:space="preserve"> (Vic) s 45(1) (inserted on 5 August 1991 by </w:t>
            </w:r>
            <w:r w:rsidRPr="00307C45">
              <w:rPr>
                <w:rStyle w:val="Emphasis"/>
              </w:rPr>
              <w:t xml:space="preserve">Crimes (Sexual Offences) Act 1991 </w:t>
            </w:r>
            <w:r>
              <w:t>(Vic)</w:t>
            </w:r>
            <w:r w:rsidRPr="00307C45">
              <w:rPr>
                <w:rStyle w:val="Emphasis"/>
              </w:rPr>
              <w:t xml:space="preserve"> </w:t>
            </w:r>
            <w:r>
              <w:t xml:space="preserve">and repealed by </w:t>
            </w:r>
            <w:r w:rsidRPr="00307C45">
              <w:rPr>
                <w:rStyle w:val="Emphasis"/>
              </w:rPr>
              <w:t xml:space="preserve">Crimes (Amendment) Act 2000 </w:t>
            </w:r>
            <w:r>
              <w:t>(Vic))</w:t>
            </w:r>
          </w:p>
        </w:tc>
        <w:tc>
          <w:tcPr>
            <w:tcW w:w="1600" w:type="pct"/>
          </w:tcPr>
          <w:p w14:paraId="11B0A6DF"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1(ab)</w:t>
            </w:r>
          </w:p>
        </w:tc>
      </w:tr>
      <w:tr w:rsidR="007B11D3" w14:paraId="610149AD" w14:textId="77777777" w:rsidTr="003549C7">
        <w:trPr>
          <w:cantSplit/>
          <w:trHeight w:val="60"/>
        </w:trPr>
        <w:tc>
          <w:tcPr>
            <w:tcW w:w="1600" w:type="pct"/>
          </w:tcPr>
          <w:p w14:paraId="7EBF649C" w14:textId="77777777" w:rsidR="007B11D3" w:rsidRDefault="007B11D3" w:rsidP="00307C45">
            <w:pPr>
              <w:pStyle w:val="TableBody"/>
            </w:pPr>
            <w:r>
              <w:t>Sexual penetration of child aged between 10 and 16 (as amended)</w:t>
            </w:r>
          </w:p>
        </w:tc>
        <w:tc>
          <w:tcPr>
            <w:tcW w:w="1800" w:type="pct"/>
          </w:tcPr>
          <w:p w14:paraId="0F83A930" w14:textId="77777777" w:rsidR="007B11D3" w:rsidRDefault="007B11D3" w:rsidP="00307C45">
            <w:pPr>
              <w:pStyle w:val="TableBody"/>
            </w:pPr>
            <w:r w:rsidRPr="00307C45">
              <w:rPr>
                <w:rStyle w:val="Emphasis"/>
              </w:rPr>
              <w:t>Crimes Act 1958</w:t>
            </w:r>
            <w:r>
              <w:t xml:space="preserve"> (Vic) s 46(1) (inserted on 5 August 1991 by </w:t>
            </w:r>
            <w:r w:rsidRPr="00307C45">
              <w:rPr>
                <w:rStyle w:val="Emphasis"/>
              </w:rPr>
              <w:t xml:space="preserve">Crimes (Sexual Offences) Act 1991 </w:t>
            </w:r>
            <w:r>
              <w:t>(Vic)</w:t>
            </w:r>
            <w:r w:rsidRPr="00307C45">
              <w:rPr>
                <w:rStyle w:val="Emphasis"/>
              </w:rPr>
              <w:t xml:space="preserve"> </w:t>
            </w:r>
            <w:r>
              <w:t xml:space="preserve">and repealed by </w:t>
            </w:r>
            <w:r w:rsidRPr="00307C45">
              <w:rPr>
                <w:rStyle w:val="Emphasis"/>
              </w:rPr>
              <w:t xml:space="preserve">Crimes (Amendment) Act 2000 </w:t>
            </w:r>
            <w:r>
              <w:t>(Vic))</w:t>
            </w:r>
          </w:p>
        </w:tc>
        <w:tc>
          <w:tcPr>
            <w:tcW w:w="1600" w:type="pct"/>
          </w:tcPr>
          <w:p w14:paraId="48FE5B4C"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1(ac)</w:t>
            </w:r>
          </w:p>
        </w:tc>
      </w:tr>
      <w:tr w:rsidR="007B11D3" w14:paraId="72C6DCEE" w14:textId="77777777" w:rsidTr="003549C7">
        <w:trPr>
          <w:cantSplit/>
          <w:trHeight w:val="60"/>
        </w:trPr>
        <w:tc>
          <w:tcPr>
            <w:tcW w:w="1600" w:type="pct"/>
          </w:tcPr>
          <w:p w14:paraId="09744E3D" w14:textId="77777777" w:rsidR="007B11D3" w:rsidRDefault="007B11D3" w:rsidP="00307C45">
            <w:pPr>
              <w:pStyle w:val="TableBody"/>
            </w:pPr>
            <w:r>
              <w:lastRenderedPageBreak/>
              <w:t>Unlawfully and carnally knowing and abusing a girl under 10 (as amended)</w:t>
            </w:r>
          </w:p>
        </w:tc>
        <w:tc>
          <w:tcPr>
            <w:tcW w:w="1800" w:type="pct"/>
          </w:tcPr>
          <w:p w14:paraId="4DEA2C36" w14:textId="77777777" w:rsidR="007B11D3" w:rsidRDefault="007B11D3" w:rsidP="00307C45">
            <w:pPr>
              <w:pStyle w:val="TableBody"/>
            </w:pPr>
            <w:r w:rsidRPr="00307C45">
              <w:rPr>
                <w:rStyle w:val="Emphasis"/>
              </w:rPr>
              <w:t xml:space="preserve">Crimes Act 1958 </w:t>
            </w:r>
            <w:r>
              <w:t xml:space="preserve">(Vic) s 46 (repealed on 1 March 1981 by </w:t>
            </w:r>
            <w:r w:rsidRPr="00307C45">
              <w:rPr>
                <w:rStyle w:val="Emphasis"/>
              </w:rPr>
              <w:t>Crimes (Sexual Offences) Act 1980</w:t>
            </w:r>
            <w:r>
              <w:t xml:space="preserve"> (Vic))</w:t>
            </w:r>
          </w:p>
        </w:tc>
        <w:tc>
          <w:tcPr>
            <w:tcW w:w="1600" w:type="pct"/>
          </w:tcPr>
          <w:p w14:paraId="2BAEFA58"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1(d)(v)</w:t>
            </w:r>
          </w:p>
        </w:tc>
      </w:tr>
      <w:tr w:rsidR="007B11D3" w14:paraId="7231141E" w14:textId="77777777" w:rsidTr="003549C7">
        <w:trPr>
          <w:cantSplit/>
          <w:trHeight w:val="60"/>
        </w:trPr>
        <w:tc>
          <w:tcPr>
            <w:tcW w:w="1600" w:type="pct"/>
          </w:tcPr>
          <w:p w14:paraId="521683EE" w14:textId="77777777" w:rsidR="007B11D3" w:rsidRDefault="007B11D3" w:rsidP="00307C45">
            <w:pPr>
              <w:pStyle w:val="TableBody"/>
            </w:pPr>
            <w:r>
              <w:t xml:space="preserve">Indecent act with child under 16 </w:t>
            </w:r>
          </w:p>
        </w:tc>
        <w:tc>
          <w:tcPr>
            <w:tcW w:w="1800" w:type="pct"/>
          </w:tcPr>
          <w:p w14:paraId="44D029D6" w14:textId="77777777" w:rsidR="007B11D3" w:rsidRDefault="007B11D3" w:rsidP="00307C45">
            <w:pPr>
              <w:pStyle w:val="TableBody"/>
            </w:pPr>
            <w:r w:rsidRPr="00307C45">
              <w:rPr>
                <w:rStyle w:val="Emphasis"/>
              </w:rPr>
              <w:t>Crimes Act 1958</w:t>
            </w:r>
            <w:r>
              <w:t xml:space="preserve"> (Vic) s 47(1) (repealed on 1 July 2017 by </w:t>
            </w:r>
            <w:r w:rsidRPr="00307C45">
              <w:rPr>
                <w:rStyle w:val="Emphasis"/>
              </w:rPr>
              <w:t xml:space="preserve">Crimes Amendment (Sexual Offences) Act 2016 </w:t>
            </w:r>
            <w:r>
              <w:t>(Vic))</w:t>
            </w:r>
          </w:p>
        </w:tc>
        <w:tc>
          <w:tcPr>
            <w:tcW w:w="1600" w:type="pct"/>
          </w:tcPr>
          <w:p w14:paraId="00E1D18F"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1(a)(vii)</w:t>
            </w:r>
          </w:p>
        </w:tc>
      </w:tr>
      <w:tr w:rsidR="007B11D3" w14:paraId="216A93E5" w14:textId="77777777" w:rsidTr="003549C7">
        <w:trPr>
          <w:cantSplit/>
          <w:trHeight w:val="60"/>
        </w:trPr>
        <w:tc>
          <w:tcPr>
            <w:tcW w:w="1600" w:type="pct"/>
          </w:tcPr>
          <w:p w14:paraId="5FDDB371" w14:textId="77777777" w:rsidR="007B11D3" w:rsidRDefault="007B11D3" w:rsidP="00307C45">
            <w:pPr>
              <w:pStyle w:val="TableBody"/>
            </w:pPr>
            <w:r>
              <w:t>Sexual penetration of child under 10 (as amended)</w:t>
            </w:r>
          </w:p>
        </w:tc>
        <w:tc>
          <w:tcPr>
            <w:tcW w:w="1800" w:type="pct"/>
          </w:tcPr>
          <w:p w14:paraId="5739D4AF" w14:textId="77777777" w:rsidR="007B11D3" w:rsidRDefault="007B11D3" w:rsidP="00307C45">
            <w:pPr>
              <w:pStyle w:val="TableBody"/>
            </w:pPr>
            <w:r w:rsidRPr="00307C45">
              <w:rPr>
                <w:rStyle w:val="Emphasis"/>
              </w:rPr>
              <w:t>Crimes Act 1958</w:t>
            </w:r>
            <w:r>
              <w:t xml:space="preserve"> (Vic) s 47(1)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60A12739"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1(c)(ix)</w:t>
            </w:r>
          </w:p>
        </w:tc>
      </w:tr>
      <w:tr w:rsidR="007B11D3" w14:paraId="20059F66" w14:textId="77777777" w:rsidTr="003549C7">
        <w:trPr>
          <w:cantSplit/>
          <w:trHeight w:val="60"/>
        </w:trPr>
        <w:tc>
          <w:tcPr>
            <w:tcW w:w="1600" w:type="pct"/>
          </w:tcPr>
          <w:p w14:paraId="10B87809" w14:textId="77777777" w:rsidR="007B11D3" w:rsidRDefault="007B11D3" w:rsidP="00307C45">
            <w:pPr>
              <w:pStyle w:val="TableBody"/>
            </w:pPr>
            <w:r>
              <w:t>Attempted sexual penetration of child under 10 (as amended)</w:t>
            </w:r>
          </w:p>
        </w:tc>
        <w:tc>
          <w:tcPr>
            <w:tcW w:w="1800" w:type="pct"/>
          </w:tcPr>
          <w:p w14:paraId="0FE19B75" w14:textId="77777777" w:rsidR="007B11D3" w:rsidRDefault="007B11D3" w:rsidP="00307C45">
            <w:pPr>
              <w:pStyle w:val="TableBody"/>
            </w:pPr>
            <w:r w:rsidRPr="00307C45">
              <w:rPr>
                <w:rStyle w:val="Emphasis"/>
              </w:rPr>
              <w:t>Crimes Act 1958</w:t>
            </w:r>
            <w:r>
              <w:t xml:space="preserve"> (Vic) s 47(2)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5D159518"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1(c)(x)</w:t>
            </w:r>
          </w:p>
        </w:tc>
      </w:tr>
      <w:tr w:rsidR="007B11D3" w14:paraId="3BE53BBF" w14:textId="77777777" w:rsidTr="003549C7">
        <w:trPr>
          <w:cantSplit/>
          <w:trHeight w:val="60"/>
        </w:trPr>
        <w:tc>
          <w:tcPr>
            <w:tcW w:w="1600" w:type="pct"/>
          </w:tcPr>
          <w:p w14:paraId="12C0D231" w14:textId="77777777" w:rsidR="007B11D3" w:rsidRDefault="007B11D3" w:rsidP="00307C45">
            <w:pPr>
              <w:pStyle w:val="TableBody"/>
            </w:pPr>
            <w:r>
              <w:t>Assault with intent to take part in act of sexual penetration with child under 10 (as amended)</w:t>
            </w:r>
          </w:p>
        </w:tc>
        <w:tc>
          <w:tcPr>
            <w:tcW w:w="1800" w:type="pct"/>
          </w:tcPr>
          <w:p w14:paraId="0A4C55E1" w14:textId="77777777" w:rsidR="007B11D3" w:rsidRDefault="007B11D3" w:rsidP="00307C45">
            <w:pPr>
              <w:pStyle w:val="TableBody"/>
            </w:pPr>
            <w:r w:rsidRPr="00307C45">
              <w:rPr>
                <w:rStyle w:val="Emphasis"/>
              </w:rPr>
              <w:t>Crimes Act 1958</w:t>
            </w:r>
            <w:r>
              <w:t xml:space="preserve"> (Vic) s 47(2)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2D87556F"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1(c)(xi)</w:t>
            </w:r>
          </w:p>
        </w:tc>
      </w:tr>
      <w:tr w:rsidR="007B11D3" w14:paraId="6D1A0D6A" w14:textId="77777777" w:rsidTr="003549C7">
        <w:trPr>
          <w:cantSplit/>
          <w:trHeight w:val="60"/>
        </w:trPr>
        <w:tc>
          <w:tcPr>
            <w:tcW w:w="1600" w:type="pct"/>
          </w:tcPr>
          <w:p w14:paraId="6431DF9B" w14:textId="77777777" w:rsidR="007B11D3" w:rsidRDefault="007B11D3" w:rsidP="00307C45">
            <w:pPr>
              <w:pStyle w:val="TableBody"/>
            </w:pPr>
            <w:r>
              <w:t>Attempting to unlawfully and carnally know and abuse girl under 10 (as amended)</w:t>
            </w:r>
          </w:p>
        </w:tc>
        <w:tc>
          <w:tcPr>
            <w:tcW w:w="1800" w:type="pct"/>
          </w:tcPr>
          <w:p w14:paraId="685C399D" w14:textId="77777777" w:rsidR="007B11D3" w:rsidRDefault="007B11D3" w:rsidP="00307C45">
            <w:pPr>
              <w:pStyle w:val="TableBody"/>
            </w:pPr>
            <w:r w:rsidRPr="00307C45">
              <w:rPr>
                <w:rStyle w:val="Emphasis"/>
              </w:rPr>
              <w:t xml:space="preserve">Crimes Act 1958 </w:t>
            </w:r>
            <w:r>
              <w:t xml:space="preserve">(Vic) s 47 (repealed on 1 March 1981 by </w:t>
            </w:r>
            <w:r w:rsidRPr="00307C45">
              <w:rPr>
                <w:rStyle w:val="Emphasis"/>
              </w:rPr>
              <w:t>Crimes (Sexual Offences) Act 1980</w:t>
            </w:r>
            <w:r>
              <w:t xml:space="preserve"> (Vic))</w:t>
            </w:r>
          </w:p>
        </w:tc>
        <w:tc>
          <w:tcPr>
            <w:tcW w:w="1600" w:type="pct"/>
          </w:tcPr>
          <w:p w14:paraId="351B22FD"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1(d)(vi)</w:t>
            </w:r>
          </w:p>
        </w:tc>
      </w:tr>
      <w:tr w:rsidR="007B11D3" w14:paraId="27A77202" w14:textId="77777777" w:rsidTr="003549C7">
        <w:trPr>
          <w:cantSplit/>
          <w:trHeight w:val="60"/>
        </w:trPr>
        <w:tc>
          <w:tcPr>
            <w:tcW w:w="1600" w:type="pct"/>
          </w:tcPr>
          <w:p w14:paraId="1B817C9E" w14:textId="77777777" w:rsidR="007B11D3" w:rsidRDefault="007B11D3" w:rsidP="00307C45">
            <w:pPr>
              <w:pStyle w:val="TableBody"/>
            </w:pPr>
            <w:r>
              <w:lastRenderedPageBreak/>
              <w:t>Assault with intent to unlawfully and carnally know and abuse girl under 10 (as amended)</w:t>
            </w:r>
          </w:p>
        </w:tc>
        <w:tc>
          <w:tcPr>
            <w:tcW w:w="1800" w:type="pct"/>
          </w:tcPr>
          <w:p w14:paraId="51967C75" w14:textId="77777777" w:rsidR="007B11D3" w:rsidRDefault="007B11D3" w:rsidP="00307C45">
            <w:pPr>
              <w:pStyle w:val="TableBody"/>
            </w:pPr>
            <w:r w:rsidRPr="00307C45">
              <w:rPr>
                <w:rStyle w:val="Emphasis"/>
              </w:rPr>
              <w:t xml:space="preserve">Crimes Act 1958 </w:t>
            </w:r>
            <w:r>
              <w:t xml:space="preserve">(Vic) s 47 (repealed on 1 March 1981 by </w:t>
            </w:r>
            <w:r w:rsidRPr="00307C45">
              <w:rPr>
                <w:rStyle w:val="Emphasis"/>
              </w:rPr>
              <w:t>Crimes (Sexual Offences) Act 1980</w:t>
            </w:r>
            <w:r>
              <w:t xml:space="preserve"> (Vic))</w:t>
            </w:r>
          </w:p>
        </w:tc>
        <w:tc>
          <w:tcPr>
            <w:tcW w:w="1600" w:type="pct"/>
          </w:tcPr>
          <w:p w14:paraId="15318426"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1(d)(vii)</w:t>
            </w:r>
          </w:p>
        </w:tc>
      </w:tr>
      <w:tr w:rsidR="007B11D3" w14:paraId="6D35CA3F" w14:textId="77777777" w:rsidTr="003549C7">
        <w:trPr>
          <w:cantSplit/>
          <w:trHeight w:val="60"/>
        </w:trPr>
        <w:tc>
          <w:tcPr>
            <w:tcW w:w="1600" w:type="pct"/>
          </w:tcPr>
          <w:p w14:paraId="5DCD8626" w14:textId="77777777" w:rsidR="007B11D3" w:rsidRDefault="007B11D3" w:rsidP="00307C45">
            <w:pPr>
              <w:pStyle w:val="TableBody"/>
            </w:pPr>
            <w:r>
              <w:t xml:space="preserve">Persistent sexual abuse of child under 16 </w:t>
            </w:r>
          </w:p>
        </w:tc>
        <w:tc>
          <w:tcPr>
            <w:tcW w:w="1800" w:type="pct"/>
          </w:tcPr>
          <w:p w14:paraId="30A04E53" w14:textId="77777777" w:rsidR="007B11D3" w:rsidRDefault="007B11D3" w:rsidP="00307C45">
            <w:pPr>
              <w:pStyle w:val="TableBody"/>
            </w:pPr>
            <w:r w:rsidRPr="00307C45">
              <w:rPr>
                <w:rStyle w:val="Emphasis"/>
              </w:rPr>
              <w:t>Crimes Act 1958</w:t>
            </w:r>
            <w:r>
              <w:t xml:space="preserve"> (Vic) s 47A (repealed on 1 July 2017 by </w:t>
            </w:r>
            <w:r w:rsidRPr="00307C45">
              <w:rPr>
                <w:rStyle w:val="Emphasis"/>
              </w:rPr>
              <w:t xml:space="preserve">Crimes Amendment (Sexual Offences) Act 2016 </w:t>
            </w:r>
            <w:r>
              <w:t xml:space="preserve">(Vic)) </w:t>
            </w:r>
          </w:p>
        </w:tc>
        <w:tc>
          <w:tcPr>
            <w:tcW w:w="1600" w:type="pct"/>
          </w:tcPr>
          <w:p w14:paraId="10E99CEC"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1(a)(viii)</w:t>
            </w:r>
          </w:p>
        </w:tc>
      </w:tr>
      <w:tr w:rsidR="007B11D3" w14:paraId="3B66E424" w14:textId="77777777" w:rsidTr="003549C7">
        <w:trPr>
          <w:cantSplit/>
          <w:trHeight w:val="60"/>
        </w:trPr>
        <w:tc>
          <w:tcPr>
            <w:tcW w:w="1600" w:type="pct"/>
          </w:tcPr>
          <w:p w14:paraId="439CBBC9" w14:textId="77777777" w:rsidR="007B11D3" w:rsidRDefault="007B11D3" w:rsidP="00307C45">
            <w:pPr>
              <w:pStyle w:val="TableBody"/>
            </w:pPr>
            <w:r>
              <w:t xml:space="preserve">Sexual penetration of 16 or </w:t>
            </w:r>
            <w:proofErr w:type="gramStart"/>
            <w:r>
              <w:t>17 year old</w:t>
            </w:r>
            <w:proofErr w:type="gramEnd"/>
            <w:r>
              <w:t xml:space="preserve"> child</w:t>
            </w:r>
          </w:p>
        </w:tc>
        <w:tc>
          <w:tcPr>
            <w:tcW w:w="1800" w:type="pct"/>
          </w:tcPr>
          <w:p w14:paraId="6EDCF33F" w14:textId="77777777" w:rsidR="007B11D3" w:rsidRDefault="007B11D3" w:rsidP="00307C45">
            <w:pPr>
              <w:pStyle w:val="TableBody"/>
            </w:pPr>
            <w:r w:rsidRPr="00307C45">
              <w:rPr>
                <w:rStyle w:val="Emphasis"/>
              </w:rPr>
              <w:t>Crimes Act 1958</w:t>
            </w:r>
            <w:r>
              <w:t xml:space="preserve"> (Vic) s 48(1) (repealed on 1 July 2017 by </w:t>
            </w:r>
            <w:r w:rsidRPr="00307C45">
              <w:rPr>
                <w:rStyle w:val="Emphasis"/>
              </w:rPr>
              <w:t xml:space="preserve">Crimes Amendment (Sexual Offences) Act 2016 </w:t>
            </w:r>
            <w:r>
              <w:t>(Vic))</w:t>
            </w:r>
          </w:p>
        </w:tc>
        <w:tc>
          <w:tcPr>
            <w:tcW w:w="1600" w:type="pct"/>
          </w:tcPr>
          <w:p w14:paraId="2D6CA0F0"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w:t>
            </w:r>
            <w:proofErr w:type="spellStart"/>
            <w:r>
              <w:t>viiia</w:t>
            </w:r>
            <w:proofErr w:type="spellEnd"/>
            <w:r>
              <w:t>)</w:t>
            </w:r>
          </w:p>
        </w:tc>
      </w:tr>
      <w:tr w:rsidR="007B11D3" w14:paraId="62AB12D0" w14:textId="77777777" w:rsidTr="003549C7">
        <w:trPr>
          <w:cantSplit/>
          <w:trHeight w:val="60"/>
        </w:trPr>
        <w:tc>
          <w:tcPr>
            <w:tcW w:w="1600" w:type="pct"/>
          </w:tcPr>
          <w:p w14:paraId="754B0175" w14:textId="77777777" w:rsidR="007B11D3" w:rsidRDefault="007B11D3" w:rsidP="00307C45">
            <w:pPr>
              <w:pStyle w:val="TableBody"/>
            </w:pPr>
            <w:r>
              <w:t>Sexual penetration of child aged between 10 and 16 (as amended)</w:t>
            </w:r>
          </w:p>
        </w:tc>
        <w:tc>
          <w:tcPr>
            <w:tcW w:w="1800" w:type="pct"/>
          </w:tcPr>
          <w:p w14:paraId="5983D12D" w14:textId="77777777" w:rsidR="007B11D3" w:rsidRDefault="007B11D3" w:rsidP="00307C45">
            <w:pPr>
              <w:pStyle w:val="TableBody"/>
            </w:pPr>
            <w:r w:rsidRPr="00307C45">
              <w:rPr>
                <w:rStyle w:val="Emphasis"/>
              </w:rPr>
              <w:t>Crimes Act 1958</w:t>
            </w:r>
            <w:r>
              <w:t xml:space="preserve"> (Vic) s 48(1)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30FC85F0"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1(c)(xii)</w:t>
            </w:r>
          </w:p>
        </w:tc>
      </w:tr>
      <w:tr w:rsidR="007B11D3" w14:paraId="33911F82" w14:textId="77777777" w:rsidTr="003549C7">
        <w:trPr>
          <w:cantSplit/>
          <w:trHeight w:val="60"/>
        </w:trPr>
        <w:tc>
          <w:tcPr>
            <w:tcW w:w="1600" w:type="pct"/>
          </w:tcPr>
          <w:p w14:paraId="57FDB278" w14:textId="77777777" w:rsidR="007B11D3" w:rsidRDefault="007B11D3" w:rsidP="00307C45">
            <w:pPr>
              <w:pStyle w:val="TableBody"/>
            </w:pPr>
            <w:r>
              <w:t>Attempted sexual penetration of child aged between 10 and 16 (as amended)</w:t>
            </w:r>
          </w:p>
        </w:tc>
        <w:tc>
          <w:tcPr>
            <w:tcW w:w="1800" w:type="pct"/>
          </w:tcPr>
          <w:p w14:paraId="3AB47791" w14:textId="77777777" w:rsidR="007B11D3" w:rsidRDefault="007B11D3" w:rsidP="00307C45">
            <w:pPr>
              <w:pStyle w:val="TableBody"/>
            </w:pPr>
            <w:r w:rsidRPr="00307C45">
              <w:rPr>
                <w:rStyle w:val="Emphasis"/>
              </w:rPr>
              <w:t>Crimes Act 1958</w:t>
            </w:r>
            <w:r>
              <w:t xml:space="preserve"> (Vic) s 48(2)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385BC493"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1(c)(xiii)</w:t>
            </w:r>
          </w:p>
        </w:tc>
      </w:tr>
      <w:tr w:rsidR="007B11D3" w14:paraId="3C25D9DF" w14:textId="77777777" w:rsidTr="003549C7">
        <w:trPr>
          <w:cantSplit/>
          <w:trHeight w:val="60"/>
        </w:trPr>
        <w:tc>
          <w:tcPr>
            <w:tcW w:w="1600" w:type="pct"/>
          </w:tcPr>
          <w:p w14:paraId="61728B7A" w14:textId="77777777" w:rsidR="007B11D3" w:rsidRDefault="007B11D3" w:rsidP="00307C45">
            <w:pPr>
              <w:pStyle w:val="TableBody"/>
            </w:pPr>
            <w:r>
              <w:t>Assault with intent to take part in act of sexual penetration with child aged between 10 and 16 (as amended)</w:t>
            </w:r>
          </w:p>
        </w:tc>
        <w:tc>
          <w:tcPr>
            <w:tcW w:w="1800" w:type="pct"/>
          </w:tcPr>
          <w:p w14:paraId="025DAB94" w14:textId="77777777" w:rsidR="007B11D3" w:rsidRDefault="007B11D3" w:rsidP="00307C45">
            <w:pPr>
              <w:pStyle w:val="TableBody"/>
            </w:pPr>
            <w:r w:rsidRPr="00307C45">
              <w:rPr>
                <w:rStyle w:val="Emphasis"/>
              </w:rPr>
              <w:t>Crimes Act 1958</w:t>
            </w:r>
            <w:r>
              <w:t xml:space="preserve"> (Vic) s 48(2)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5E8C0197"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1(c)(xiv)</w:t>
            </w:r>
          </w:p>
        </w:tc>
      </w:tr>
      <w:tr w:rsidR="007B11D3" w14:paraId="28FE98F8" w14:textId="77777777" w:rsidTr="003549C7">
        <w:trPr>
          <w:cantSplit/>
          <w:trHeight w:val="60"/>
        </w:trPr>
        <w:tc>
          <w:tcPr>
            <w:tcW w:w="1600" w:type="pct"/>
          </w:tcPr>
          <w:p w14:paraId="13240C97" w14:textId="77777777" w:rsidR="007B11D3" w:rsidRDefault="007B11D3" w:rsidP="00307C45">
            <w:pPr>
              <w:pStyle w:val="TableBody"/>
            </w:pPr>
            <w:r>
              <w:lastRenderedPageBreak/>
              <w:t>Unlawfully and carnally knowing and abusing girl aged between 10 and 16 (as amended)</w:t>
            </w:r>
          </w:p>
        </w:tc>
        <w:tc>
          <w:tcPr>
            <w:tcW w:w="1800" w:type="pct"/>
          </w:tcPr>
          <w:p w14:paraId="6903C8C1" w14:textId="77777777" w:rsidR="007B11D3" w:rsidRDefault="007B11D3" w:rsidP="00307C45">
            <w:pPr>
              <w:pStyle w:val="TableBody"/>
            </w:pPr>
            <w:r w:rsidRPr="00307C45">
              <w:rPr>
                <w:rStyle w:val="Emphasis"/>
              </w:rPr>
              <w:t xml:space="preserve">Crimes Act 1958 </w:t>
            </w:r>
            <w:r>
              <w:t xml:space="preserve">(Vic) s 48(1) (repealed on 1 March 1981 by </w:t>
            </w:r>
            <w:r w:rsidRPr="00307C45">
              <w:rPr>
                <w:rStyle w:val="Emphasis"/>
              </w:rPr>
              <w:t>Crimes (Sexual Offences) Act 1980</w:t>
            </w:r>
            <w:r>
              <w:t xml:space="preserve"> (Vic))</w:t>
            </w:r>
          </w:p>
        </w:tc>
        <w:tc>
          <w:tcPr>
            <w:tcW w:w="1600" w:type="pct"/>
          </w:tcPr>
          <w:p w14:paraId="51399464"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1(d)(viii)</w:t>
            </w:r>
          </w:p>
        </w:tc>
      </w:tr>
      <w:tr w:rsidR="007B11D3" w14:paraId="010A02E7" w14:textId="77777777" w:rsidTr="003549C7">
        <w:trPr>
          <w:cantSplit/>
          <w:trHeight w:val="60"/>
        </w:trPr>
        <w:tc>
          <w:tcPr>
            <w:tcW w:w="1600" w:type="pct"/>
          </w:tcPr>
          <w:p w14:paraId="4A3F375D" w14:textId="77777777" w:rsidR="007B11D3" w:rsidRDefault="007B11D3" w:rsidP="00307C45">
            <w:pPr>
              <w:pStyle w:val="TableBody"/>
            </w:pPr>
            <w:r>
              <w:t>Attempting to unlawfully and carnally know and abuse girl aged between 10 and 16 (as amended)</w:t>
            </w:r>
          </w:p>
        </w:tc>
        <w:tc>
          <w:tcPr>
            <w:tcW w:w="1800" w:type="pct"/>
          </w:tcPr>
          <w:p w14:paraId="763BB962" w14:textId="77777777" w:rsidR="007B11D3" w:rsidRDefault="007B11D3" w:rsidP="00307C45">
            <w:pPr>
              <w:pStyle w:val="TableBody"/>
            </w:pPr>
            <w:r w:rsidRPr="00307C45">
              <w:rPr>
                <w:rStyle w:val="Emphasis"/>
              </w:rPr>
              <w:t xml:space="preserve">Crimes Act 1958 </w:t>
            </w:r>
            <w:r>
              <w:t xml:space="preserve">(Vic) s 48(2) (repealed on 1 March 1981 by </w:t>
            </w:r>
            <w:r w:rsidRPr="00307C45">
              <w:rPr>
                <w:rStyle w:val="Emphasis"/>
              </w:rPr>
              <w:t>Crimes (Sexual Offences) Act 1980</w:t>
            </w:r>
            <w:r>
              <w:t xml:space="preserve"> (Vic))</w:t>
            </w:r>
          </w:p>
        </w:tc>
        <w:tc>
          <w:tcPr>
            <w:tcW w:w="1600" w:type="pct"/>
          </w:tcPr>
          <w:p w14:paraId="6C43D331"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1(d)(ix)</w:t>
            </w:r>
          </w:p>
        </w:tc>
      </w:tr>
      <w:tr w:rsidR="007B11D3" w14:paraId="5569A0FD" w14:textId="77777777" w:rsidTr="003549C7">
        <w:trPr>
          <w:cantSplit/>
          <w:trHeight w:val="60"/>
        </w:trPr>
        <w:tc>
          <w:tcPr>
            <w:tcW w:w="1600" w:type="pct"/>
          </w:tcPr>
          <w:p w14:paraId="781E1462" w14:textId="77777777" w:rsidR="007B11D3" w:rsidRDefault="007B11D3" w:rsidP="00307C45">
            <w:pPr>
              <w:pStyle w:val="TableBody"/>
            </w:pPr>
            <w:r>
              <w:t>Assault with intent to unlawfully and carnally know and abuse girl aged between 10 and 16 (as amended)</w:t>
            </w:r>
          </w:p>
        </w:tc>
        <w:tc>
          <w:tcPr>
            <w:tcW w:w="1800" w:type="pct"/>
          </w:tcPr>
          <w:p w14:paraId="3500E3D9" w14:textId="77777777" w:rsidR="007B11D3" w:rsidRDefault="007B11D3" w:rsidP="00307C45">
            <w:pPr>
              <w:pStyle w:val="TableBody"/>
            </w:pPr>
            <w:r w:rsidRPr="00307C45">
              <w:rPr>
                <w:rStyle w:val="Emphasis"/>
              </w:rPr>
              <w:t xml:space="preserve">Crimes Act 1958 </w:t>
            </w:r>
            <w:r>
              <w:t xml:space="preserve">(Vic) s 48(2) (repealed on 1 March 1981 by </w:t>
            </w:r>
            <w:r w:rsidRPr="00307C45">
              <w:rPr>
                <w:rStyle w:val="Emphasis"/>
              </w:rPr>
              <w:t>Crimes (Sexual Offences) Act 1980</w:t>
            </w:r>
            <w:r>
              <w:t xml:space="preserve"> (Vic))</w:t>
            </w:r>
          </w:p>
        </w:tc>
        <w:tc>
          <w:tcPr>
            <w:tcW w:w="1600" w:type="pct"/>
          </w:tcPr>
          <w:p w14:paraId="7E31BE97"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1(d)(x)</w:t>
            </w:r>
          </w:p>
        </w:tc>
      </w:tr>
      <w:tr w:rsidR="007B11D3" w14:paraId="1CE1368A" w14:textId="77777777" w:rsidTr="003549C7">
        <w:trPr>
          <w:cantSplit/>
          <w:trHeight w:val="60"/>
        </w:trPr>
        <w:tc>
          <w:tcPr>
            <w:tcW w:w="1600" w:type="pct"/>
          </w:tcPr>
          <w:p w14:paraId="5051E6BF" w14:textId="77777777" w:rsidR="007B11D3" w:rsidRDefault="007B11D3" w:rsidP="00307C45">
            <w:pPr>
              <w:pStyle w:val="TableBody"/>
            </w:pPr>
            <w:r>
              <w:t xml:space="preserve">Indecent act with 16 or </w:t>
            </w:r>
            <w:proofErr w:type="gramStart"/>
            <w:r>
              <w:t>17 year old</w:t>
            </w:r>
            <w:proofErr w:type="gramEnd"/>
            <w:r>
              <w:t xml:space="preserve"> child </w:t>
            </w:r>
          </w:p>
        </w:tc>
        <w:tc>
          <w:tcPr>
            <w:tcW w:w="1800" w:type="pct"/>
          </w:tcPr>
          <w:p w14:paraId="710E093F" w14:textId="77777777" w:rsidR="007B11D3" w:rsidRDefault="007B11D3" w:rsidP="00307C45">
            <w:pPr>
              <w:pStyle w:val="TableBody"/>
            </w:pPr>
            <w:r w:rsidRPr="00307C45">
              <w:rPr>
                <w:rStyle w:val="Emphasis"/>
              </w:rPr>
              <w:t>Crimes Act 1958</w:t>
            </w:r>
            <w:r>
              <w:t xml:space="preserve"> (Vic) s 49(1) (repealed on 1 July 2017 by </w:t>
            </w:r>
            <w:r w:rsidRPr="00307C45">
              <w:rPr>
                <w:rStyle w:val="Emphasis"/>
              </w:rPr>
              <w:t xml:space="preserve">Crimes Amendment (Sexual Offences) Act 2016 </w:t>
            </w:r>
            <w:r>
              <w:t>(Vic))</w:t>
            </w:r>
          </w:p>
        </w:tc>
        <w:tc>
          <w:tcPr>
            <w:tcW w:w="1600" w:type="pct"/>
          </w:tcPr>
          <w:p w14:paraId="4285AA40"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w:t>
            </w:r>
            <w:proofErr w:type="spellStart"/>
            <w:r>
              <w:t>viiib</w:t>
            </w:r>
            <w:proofErr w:type="spellEnd"/>
            <w:r>
              <w:t>)</w:t>
            </w:r>
          </w:p>
        </w:tc>
      </w:tr>
      <w:tr w:rsidR="007B11D3" w14:paraId="1703F874" w14:textId="77777777" w:rsidTr="003549C7">
        <w:trPr>
          <w:cantSplit/>
          <w:trHeight w:val="60"/>
        </w:trPr>
        <w:tc>
          <w:tcPr>
            <w:tcW w:w="1600" w:type="pct"/>
          </w:tcPr>
          <w:p w14:paraId="06F60515" w14:textId="77777777" w:rsidR="007B11D3" w:rsidRDefault="007B11D3" w:rsidP="00307C45">
            <w:pPr>
              <w:pStyle w:val="TableBody"/>
            </w:pPr>
            <w:r>
              <w:t xml:space="preserve">Facilitating sexual offences against children </w:t>
            </w:r>
          </w:p>
        </w:tc>
        <w:tc>
          <w:tcPr>
            <w:tcW w:w="1800" w:type="pct"/>
          </w:tcPr>
          <w:p w14:paraId="272DABE8" w14:textId="77777777" w:rsidR="007B11D3" w:rsidRDefault="007B11D3" w:rsidP="00307C45">
            <w:pPr>
              <w:pStyle w:val="TableBody"/>
            </w:pPr>
            <w:r w:rsidRPr="00307C45">
              <w:rPr>
                <w:rStyle w:val="Emphasis"/>
              </w:rPr>
              <w:t>Crimes Act 1958</w:t>
            </w:r>
            <w:r>
              <w:t xml:space="preserve"> (Vic) s 49A(1) (repealed on 1 July 2017 by </w:t>
            </w:r>
            <w:r w:rsidRPr="00307C45">
              <w:rPr>
                <w:rStyle w:val="Emphasis"/>
              </w:rPr>
              <w:t xml:space="preserve">Crimes Amendment (Sexual Offences) Act 2016 </w:t>
            </w:r>
            <w:r>
              <w:t>(Vic))</w:t>
            </w:r>
          </w:p>
        </w:tc>
        <w:tc>
          <w:tcPr>
            <w:tcW w:w="1600" w:type="pct"/>
          </w:tcPr>
          <w:p w14:paraId="1E289C61"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1(a)(ix)</w:t>
            </w:r>
          </w:p>
        </w:tc>
      </w:tr>
      <w:tr w:rsidR="007B11D3" w14:paraId="077798BE" w14:textId="77777777" w:rsidTr="003549C7">
        <w:trPr>
          <w:cantSplit/>
          <w:trHeight w:val="60"/>
        </w:trPr>
        <w:tc>
          <w:tcPr>
            <w:tcW w:w="1600" w:type="pct"/>
          </w:tcPr>
          <w:p w14:paraId="0E5F2AFF" w14:textId="77777777" w:rsidR="007B11D3" w:rsidRDefault="007B11D3" w:rsidP="00307C45">
            <w:pPr>
              <w:pStyle w:val="TableBody"/>
            </w:pPr>
            <w:r>
              <w:t xml:space="preserve">Grooming for sexual conduct with child under 16 </w:t>
            </w:r>
          </w:p>
        </w:tc>
        <w:tc>
          <w:tcPr>
            <w:tcW w:w="1800" w:type="pct"/>
          </w:tcPr>
          <w:p w14:paraId="74013C98" w14:textId="77777777" w:rsidR="007B11D3" w:rsidRDefault="007B11D3" w:rsidP="00307C45">
            <w:pPr>
              <w:pStyle w:val="TableBody"/>
            </w:pPr>
            <w:r w:rsidRPr="00307C45">
              <w:rPr>
                <w:rStyle w:val="Emphasis"/>
              </w:rPr>
              <w:t>Crimes Act 1958</w:t>
            </w:r>
            <w:r>
              <w:t xml:space="preserve"> (Vic) s 49B(2) (repealed on 1 July 2017 by </w:t>
            </w:r>
            <w:r w:rsidRPr="00307C45">
              <w:rPr>
                <w:rStyle w:val="Emphasis"/>
              </w:rPr>
              <w:t xml:space="preserve">Crimes Amendment (Sexual Offences) Act 2016 </w:t>
            </w:r>
            <w:r>
              <w:t xml:space="preserve">(Vic)) </w:t>
            </w:r>
          </w:p>
        </w:tc>
        <w:tc>
          <w:tcPr>
            <w:tcW w:w="1600" w:type="pct"/>
          </w:tcPr>
          <w:p w14:paraId="6E7E89C1"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w:t>
            </w:r>
            <w:proofErr w:type="spellStart"/>
            <w:r>
              <w:t>ixa</w:t>
            </w:r>
            <w:proofErr w:type="spellEnd"/>
            <w:r>
              <w:t>)</w:t>
            </w:r>
          </w:p>
        </w:tc>
      </w:tr>
      <w:tr w:rsidR="007B11D3" w14:paraId="513C0800" w14:textId="77777777" w:rsidTr="003549C7">
        <w:trPr>
          <w:cantSplit/>
          <w:trHeight w:val="60"/>
        </w:trPr>
        <w:tc>
          <w:tcPr>
            <w:tcW w:w="1600" w:type="pct"/>
          </w:tcPr>
          <w:p w14:paraId="122B6C98" w14:textId="77777777" w:rsidR="007B11D3" w:rsidRDefault="007B11D3" w:rsidP="00307C45">
            <w:pPr>
              <w:pStyle w:val="TableBody"/>
            </w:pPr>
            <w:r>
              <w:lastRenderedPageBreak/>
              <w:t xml:space="preserve">Gross indecency with child under 16 (as amended) </w:t>
            </w:r>
          </w:p>
        </w:tc>
        <w:tc>
          <w:tcPr>
            <w:tcW w:w="1800" w:type="pct"/>
          </w:tcPr>
          <w:p w14:paraId="26F1C635" w14:textId="77777777" w:rsidR="007B11D3" w:rsidRDefault="007B11D3" w:rsidP="00307C45">
            <w:pPr>
              <w:pStyle w:val="TableBody"/>
            </w:pPr>
            <w:r w:rsidRPr="00307C45">
              <w:rPr>
                <w:rStyle w:val="Emphasis"/>
              </w:rPr>
              <w:t>Crimes Act 1958</w:t>
            </w:r>
            <w:r>
              <w:t xml:space="preserve"> (Vic) s 50(1)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244DA191"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1(c)(xv)</w:t>
            </w:r>
          </w:p>
        </w:tc>
      </w:tr>
      <w:tr w:rsidR="007B11D3" w14:paraId="261FDF9A" w14:textId="77777777" w:rsidTr="003549C7">
        <w:trPr>
          <w:cantSplit/>
          <w:trHeight w:val="60"/>
        </w:trPr>
        <w:tc>
          <w:tcPr>
            <w:tcW w:w="1600" w:type="pct"/>
          </w:tcPr>
          <w:p w14:paraId="070BB70E" w14:textId="77777777" w:rsidR="007B11D3" w:rsidRDefault="007B11D3" w:rsidP="00307C45">
            <w:pPr>
              <w:pStyle w:val="TableBody"/>
            </w:pPr>
            <w:r>
              <w:t>Sexual penetration of mentally ill or intellectually defective person (as amended)</w:t>
            </w:r>
          </w:p>
        </w:tc>
        <w:tc>
          <w:tcPr>
            <w:tcW w:w="1800" w:type="pct"/>
          </w:tcPr>
          <w:p w14:paraId="677A3966" w14:textId="77777777" w:rsidR="007B11D3" w:rsidRDefault="007B11D3" w:rsidP="00307C45">
            <w:pPr>
              <w:pStyle w:val="TableBody"/>
            </w:pPr>
            <w:r w:rsidRPr="00307C45">
              <w:rPr>
                <w:rStyle w:val="Emphasis"/>
              </w:rPr>
              <w:t>Crimes Act 1958</w:t>
            </w:r>
            <w:r>
              <w:t xml:space="preserve"> (Vic) s 51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56F8E96D"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1(c)(xvi)</w:t>
            </w:r>
          </w:p>
        </w:tc>
      </w:tr>
      <w:tr w:rsidR="007B11D3" w14:paraId="3067281E" w14:textId="77777777" w:rsidTr="003549C7">
        <w:trPr>
          <w:cantSplit/>
          <w:trHeight w:val="60"/>
        </w:trPr>
        <w:tc>
          <w:tcPr>
            <w:tcW w:w="1600" w:type="pct"/>
          </w:tcPr>
          <w:p w14:paraId="2FD1EB17" w14:textId="77777777" w:rsidR="007B11D3" w:rsidRDefault="007B11D3" w:rsidP="00307C45">
            <w:pPr>
              <w:pStyle w:val="TableBody"/>
            </w:pPr>
            <w:r>
              <w:t>Attempted sexual penetration of mentally ill or intellectually defective person (as amended)</w:t>
            </w:r>
          </w:p>
        </w:tc>
        <w:tc>
          <w:tcPr>
            <w:tcW w:w="1800" w:type="pct"/>
          </w:tcPr>
          <w:p w14:paraId="2334AA86" w14:textId="77777777" w:rsidR="007B11D3" w:rsidRDefault="007B11D3" w:rsidP="00307C45">
            <w:pPr>
              <w:pStyle w:val="TableBody"/>
            </w:pPr>
            <w:r w:rsidRPr="00307C45">
              <w:rPr>
                <w:rStyle w:val="Emphasis"/>
              </w:rPr>
              <w:t>Crimes Act 1958</w:t>
            </w:r>
            <w:r>
              <w:t xml:space="preserve"> (Vic) s 51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367E9000"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1(c)(xvii)</w:t>
            </w:r>
          </w:p>
        </w:tc>
      </w:tr>
      <w:tr w:rsidR="007B11D3" w14:paraId="5C4FAA3C" w14:textId="77777777" w:rsidTr="003549C7">
        <w:trPr>
          <w:cantSplit/>
          <w:trHeight w:val="60"/>
        </w:trPr>
        <w:tc>
          <w:tcPr>
            <w:tcW w:w="1600" w:type="pct"/>
          </w:tcPr>
          <w:p w14:paraId="007AD1C2" w14:textId="77777777" w:rsidR="007B11D3" w:rsidRDefault="007B11D3" w:rsidP="00307C45">
            <w:pPr>
              <w:pStyle w:val="TableBody"/>
            </w:pPr>
            <w:r>
              <w:t>Assault with intent to take part in an act of sexual penetration with mentally ill or intellectually defective person (as amended)</w:t>
            </w:r>
          </w:p>
        </w:tc>
        <w:tc>
          <w:tcPr>
            <w:tcW w:w="1800" w:type="pct"/>
          </w:tcPr>
          <w:p w14:paraId="02CD9E34" w14:textId="77777777" w:rsidR="007B11D3" w:rsidRDefault="007B11D3" w:rsidP="00307C45">
            <w:pPr>
              <w:pStyle w:val="TableBody"/>
            </w:pPr>
            <w:r w:rsidRPr="00307C45">
              <w:rPr>
                <w:rStyle w:val="Emphasis"/>
              </w:rPr>
              <w:t>Crimes Act 1958</w:t>
            </w:r>
            <w:r>
              <w:t xml:space="preserve"> (Vic) s 51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253AD024"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1(c)(xviii)</w:t>
            </w:r>
          </w:p>
        </w:tc>
      </w:tr>
      <w:tr w:rsidR="007B11D3" w14:paraId="1C69973D" w14:textId="77777777" w:rsidTr="003549C7">
        <w:trPr>
          <w:cantSplit/>
          <w:trHeight w:val="60"/>
        </w:trPr>
        <w:tc>
          <w:tcPr>
            <w:tcW w:w="1600" w:type="pct"/>
          </w:tcPr>
          <w:p w14:paraId="7742B758" w14:textId="77777777" w:rsidR="007B11D3" w:rsidRDefault="007B11D3" w:rsidP="00307C45">
            <w:pPr>
              <w:pStyle w:val="TableBody"/>
            </w:pPr>
            <w:r>
              <w:t xml:space="preserve">Sexual offences against persons with a cognitive impairment by providers of medical or therapeutic services </w:t>
            </w:r>
          </w:p>
        </w:tc>
        <w:tc>
          <w:tcPr>
            <w:tcW w:w="1800" w:type="pct"/>
          </w:tcPr>
          <w:p w14:paraId="55809092" w14:textId="77777777" w:rsidR="007B11D3" w:rsidRDefault="007B11D3" w:rsidP="00307C45">
            <w:pPr>
              <w:pStyle w:val="TableBody"/>
            </w:pPr>
            <w:r w:rsidRPr="00307C45">
              <w:rPr>
                <w:rStyle w:val="Emphasis"/>
              </w:rPr>
              <w:t>Crimes Act 1958</w:t>
            </w:r>
            <w:r>
              <w:t xml:space="preserve"> (Vic) ss 51(1)–(2) (repealed on 1 July 2017 by </w:t>
            </w:r>
            <w:r w:rsidRPr="00307C45">
              <w:rPr>
                <w:rStyle w:val="Emphasis"/>
              </w:rPr>
              <w:t xml:space="preserve">Crimes Amendment (Sexual Offences) Act 2016 </w:t>
            </w:r>
            <w:r>
              <w:t xml:space="preserve">(Vic)) </w:t>
            </w:r>
          </w:p>
        </w:tc>
        <w:tc>
          <w:tcPr>
            <w:tcW w:w="1600" w:type="pct"/>
          </w:tcPr>
          <w:p w14:paraId="40371691"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1(a)(x)</w:t>
            </w:r>
          </w:p>
        </w:tc>
      </w:tr>
      <w:tr w:rsidR="007B11D3" w14:paraId="608D08B5" w14:textId="77777777" w:rsidTr="003549C7">
        <w:trPr>
          <w:cantSplit/>
          <w:trHeight w:val="60"/>
        </w:trPr>
        <w:tc>
          <w:tcPr>
            <w:tcW w:w="1600" w:type="pct"/>
          </w:tcPr>
          <w:p w14:paraId="19DBBB7B" w14:textId="77777777" w:rsidR="007B11D3" w:rsidRDefault="007B11D3" w:rsidP="00307C45">
            <w:pPr>
              <w:pStyle w:val="TableBody"/>
            </w:pPr>
            <w:r>
              <w:t xml:space="preserve">Sexual offences against person with a cognitive impairment by providers of special programs </w:t>
            </w:r>
          </w:p>
        </w:tc>
        <w:tc>
          <w:tcPr>
            <w:tcW w:w="1800" w:type="pct"/>
          </w:tcPr>
          <w:p w14:paraId="1DB419A1" w14:textId="77777777" w:rsidR="007B11D3" w:rsidRDefault="007B11D3" w:rsidP="00307C45">
            <w:pPr>
              <w:pStyle w:val="TableBody"/>
            </w:pPr>
            <w:r w:rsidRPr="00307C45">
              <w:rPr>
                <w:rStyle w:val="Emphasis"/>
              </w:rPr>
              <w:t>Crimes Act 1958</w:t>
            </w:r>
            <w:r>
              <w:t xml:space="preserve"> (Vic) ss 52(1)–(2) (repealed on 1 July 2017 by </w:t>
            </w:r>
            <w:r w:rsidRPr="00307C45">
              <w:rPr>
                <w:rStyle w:val="Emphasis"/>
              </w:rPr>
              <w:t xml:space="preserve">Crimes Amendment (Sexual Offences) Act 2016 </w:t>
            </w:r>
            <w:r>
              <w:t xml:space="preserve">(Vic)) </w:t>
            </w:r>
          </w:p>
        </w:tc>
        <w:tc>
          <w:tcPr>
            <w:tcW w:w="1600" w:type="pct"/>
          </w:tcPr>
          <w:p w14:paraId="2147F4F4"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1(a)(xi)</w:t>
            </w:r>
          </w:p>
        </w:tc>
      </w:tr>
      <w:tr w:rsidR="007B11D3" w14:paraId="4ACFD6B4" w14:textId="77777777" w:rsidTr="003549C7">
        <w:trPr>
          <w:cantSplit/>
          <w:trHeight w:val="60"/>
        </w:trPr>
        <w:tc>
          <w:tcPr>
            <w:tcW w:w="1600" w:type="pct"/>
          </w:tcPr>
          <w:p w14:paraId="1D940051" w14:textId="77777777" w:rsidR="007B11D3" w:rsidRDefault="007B11D3" w:rsidP="00307C45">
            <w:pPr>
              <w:pStyle w:val="TableBody"/>
            </w:pPr>
            <w:r>
              <w:lastRenderedPageBreak/>
              <w:t xml:space="preserve">Incest (as amended), but not section 52(4) or (5) in circumstances in which both people are aged 18 or older and each consented to taking part in the act of sexual penetration </w:t>
            </w:r>
          </w:p>
        </w:tc>
        <w:tc>
          <w:tcPr>
            <w:tcW w:w="1800" w:type="pct"/>
          </w:tcPr>
          <w:p w14:paraId="51DCE0DE" w14:textId="77777777" w:rsidR="007B11D3" w:rsidRDefault="007B11D3" w:rsidP="00307C45">
            <w:pPr>
              <w:pStyle w:val="TableBody"/>
            </w:pPr>
            <w:r w:rsidRPr="00307C45">
              <w:rPr>
                <w:rStyle w:val="Emphasis"/>
              </w:rPr>
              <w:t>Crimes Act 1958</w:t>
            </w:r>
            <w:r>
              <w:t xml:space="preserve"> (Vic) s 52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21AB7C64"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1(c)(xix)</w:t>
            </w:r>
          </w:p>
        </w:tc>
      </w:tr>
      <w:tr w:rsidR="007B11D3" w14:paraId="44CA8959" w14:textId="77777777" w:rsidTr="003549C7">
        <w:trPr>
          <w:cantSplit/>
          <w:trHeight w:val="60"/>
        </w:trPr>
        <w:tc>
          <w:tcPr>
            <w:tcW w:w="1600" w:type="pct"/>
          </w:tcPr>
          <w:p w14:paraId="226C9115" w14:textId="77777777" w:rsidR="007B11D3" w:rsidRDefault="007B11D3" w:rsidP="00307C45">
            <w:pPr>
              <w:pStyle w:val="TableBody"/>
            </w:pPr>
            <w:r>
              <w:t>Incest (as amended), but not section 52(3) or (4) if the woman or girl is the sister of the offender and both are aged 18 or older and the carnal knowledge or attempt or assault with intent to have unlawful carnal knowledge was or was made with the consent of the sister</w:t>
            </w:r>
          </w:p>
        </w:tc>
        <w:tc>
          <w:tcPr>
            <w:tcW w:w="1800" w:type="pct"/>
          </w:tcPr>
          <w:p w14:paraId="3A06965D" w14:textId="77777777" w:rsidR="007B11D3" w:rsidRDefault="007B11D3" w:rsidP="00307C45">
            <w:pPr>
              <w:pStyle w:val="TableBody"/>
            </w:pPr>
            <w:r w:rsidRPr="00307C45">
              <w:rPr>
                <w:rStyle w:val="Emphasis"/>
              </w:rPr>
              <w:t xml:space="preserve">Crimes Act 1958 </w:t>
            </w:r>
            <w:r>
              <w:t xml:space="preserve">(Vic) s 52 (repealed on 1 March 1981 by </w:t>
            </w:r>
            <w:r w:rsidRPr="00307C45">
              <w:rPr>
                <w:rStyle w:val="Emphasis"/>
              </w:rPr>
              <w:t>Crimes (Sexual Offences) Act 1980</w:t>
            </w:r>
            <w:r>
              <w:t xml:space="preserve"> (Vic))</w:t>
            </w:r>
          </w:p>
        </w:tc>
        <w:tc>
          <w:tcPr>
            <w:tcW w:w="1600" w:type="pct"/>
          </w:tcPr>
          <w:p w14:paraId="29C34F6B"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1(d)(xi)</w:t>
            </w:r>
          </w:p>
        </w:tc>
      </w:tr>
      <w:tr w:rsidR="007B11D3" w14:paraId="2809F267" w14:textId="77777777" w:rsidTr="003549C7">
        <w:trPr>
          <w:cantSplit/>
          <w:trHeight w:val="60"/>
        </w:trPr>
        <w:tc>
          <w:tcPr>
            <w:tcW w:w="1600" w:type="pct"/>
          </w:tcPr>
          <w:p w14:paraId="2903EE21" w14:textId="77777777" w:rsidR="007B11D3" w:rsidRDefault="007B11D3" w:rsidP="00307C45">
            <w:pPr>
              <w:pStyle w:val="TableBody"/>
            </w:pPr>
            <w:r>
              <w:t xml:space="preserve">Administration of drugs etc. </w:t>
            </w:r>
          </w:p>
        </w:tc>
        <w:tc>
          <w:tcPr>
            <w:tcW w:w="1800" w:type="pct"/>
          </w:tcPr>
          <w:p w14:paraId="16D336D1" w14:textId="77777777" w:rsidR="007B11D3" w:rsidRDefault="007B11D3" w:rsidP="00307C45">
            <w:pPr>
              <w:pStyle w:val="TableBody"/>
            </w:pPr>
            <w:r w:rsidRPr="00307C45">
              <w:rPr>
                <w:rStyle w:val="Emphasis"/>
              </w:rPr>
              <w:t>Crimes Act 1958</w:t>
            </w:r>
            <w:r>
              <w:t xml:space="preserve"> (Vic) ss 53(1)–(2) (repealed on 1 July 2017 by </w:t>
            </w:r>
            <w:r w:rsidRPr="00307C45">
              <w:rPr>
                <w:rStyle w:val="Emphasis"/>
              </w:rPr>
              <w:t xml:space="preserve">Crimes Amendment (Sexual Offences) Act 2016 </w:t>
            </w:r>
            <w:r>
              <w:t xml:space="preserve">(Vic)) </w:t>
            </w:r>
          </w:p>
        </w:tc>
        <w:tc>
          <w:tcPr>
            <w:tcW w:w="1600" w:type="pct"/>
          </w:tcPr>
          <w:p w14:paraId="3FEAA6B3"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1(a)(xii)</w:t>
            </w:r>
          </w:p>
        </w:tc>
      </w:tr>
      <w:tr w:rsidR="007B11D3" w14:paraId="022A5F53" w14:textId="77777777" w:rsidTr="003549C7">
        <w:trPr>
          <w:cantSplit/>
          <w:trHeight w:val="60"/>
        </w:trPr>
        <w:tc>
          <w:tcPr>
            <w:tcW w:w="1600" w:type="pct"/>
          </w:tcPr>
          <w:p w14:paraId="20A516F0" w14:textId="77777777" w:rsidR="007B11D3" w:rsidRDefault="007B11D3" w:rsidP="00307C45">
            <w:pPr>
              <w:pStyle w:val="TableBody"/>
            </w:pPr>
            <w:r>
              <w:t xml:space="preserve">Occupier etc. permitting unlawful sexual penetration </w:t>
            </w:r>
          </w:p>
        </w:tc>
        <w:tc>
          <w:tcPr>
            <w:tcW w:w="1800" w:type="pct"/>
          </w:tcPr>
          <w:p w14:paraId="786DAD88" w14:textId="77777777" w:rsidR="007B11D3" w:rsidRDefault="007B11D3" w:rsidP="00307C45">
            <w:pPr>
              <w:pStyle w:val="TableBody"/>
            </w:pPr>
            <w:r w:rsidRPr="00307C45">
              <w:rPr>
                <w:rStyle w:val="Emphasis"/>
              </w:rPr>
              <w:t>Crimes Act 1958</w:t>
            </w:r>
            <w:r>
              <w:t xml:space="preserve"> (Vic) s 54 (repealed on 1 July 2017 by </w:t>
            </w:r>
            <w:r w:rsidRPr="00307C45">
              <w:rPr>
                <w:rStyle w:val="Emphasis"/>
              </w:rPr>
              <w:t xml:space="preserve">Crimes Amendment (Sexual Offences) Act 2016 </w:t>
            </w:r>
            <w:r>
              <w:t xml:space="preserve">(Vic)) </w:t>
            </w:r>
          </w:p>
        </w:tc>
        <w:tc>
          <w:tcPr>
            <w:tcW w:w="1600" w:type="pct"/>
          </w:tcPr>
          <w:p w14:paraId="22A72B07"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w:t>
            </w:r>
            <w:proofErr w:type="spellStart"/>
            <w:r>
              <w:t>xiia</w:t>
            </w:r>
            <w:proofErr w:type="spellEnd"/>
            <w:r>
              <w:t>)</w:t>
            </w:r>
          </w:p>
        </w:tc>
      </w:tr>
      <w:tr w:rsidR="007B11D3" w14:paraId="6A3CBA8D" w14:textId="77777777" w:rsidTr="003549C7">
        <w:trPr>
          <w:cantSplit/>
          <w:trHeight w:val="60"/>
        </w:trPr>
        <w:tc>
          <w:tcPr>
            <w:tcW w:w="1600" w:type="pct"/>
          </w:tcPr>
          <w:p w14:paraId="2E9793F9" w14:textId="77777777" w:rsidR="007B11D3" w:rsidRDefault="007B11D3" w:rsidP="00307C45">
            <w:pPr>
              <w:pStyle w:val="TableBody"/>
            </w:pPr>
            <w:r>
              <w:t>Procuring persons by threats or fraud (as amended)</w:t>
            </w:r>
          </w:p>
        </w:tc>
        <w:tc>
          <w:tcPr>
            <w:tcW w:w="1800" w:type="pct"/>
          </w:tcPr>
          <w:p w14:paraId="0814805E" w14:textId="77777777" w:rsidR="007B11D3" w:rsidRDefault="007B11D3" w:rsidP="00307C45">
            <w:pPr>
              <w:pStyle w:val="TableBody"/>
            </w:pPr>
            <w:r w:rsidRPr="00307C45">
              <w:rPr>
                <w:rStyle w:val="Emphasis"/>
              </w:rPr>
              <w:t>Crimes Act 1958</w:t>
            </w:r>
            <w:r>
              <w:t xml:space="preserve"> (Vic) s 54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158D5684"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1(c)(xx)</w:t>
            </w:r>
          </w:p>
        </w:tc>
      </w:tr>
      <w:tr w:rsidR="007B11D3" w14:paraId="62AF9209" w14:textId="77777777" w:rsidTr="003549C7">
        <w:trPr>
          <w:cantSplit/>
          <w:trHeight w:val="60"/>
        </w:trPr>
        <w:tc>
          <w:tcPr>
            <w:tcW w:w="1600" w:type="pct"/>
          </w:tcPr>
          <w:p w14:paraId="36CDA0B2" w14:textId="77777777" w:rsidR="007B11D3" w:rsidRDefault="007B11D3" w:rsidP="00307C45">
            <w:pPr>
              <w:pStyle w:val="TableBody"/>
            </w:pPr>
            <w:r>
              <w:t>Carnal knowledge of female mentally ill or intellectually defective person (as amended)</w:t>
            </w:r>
          </w:p>
        </w:tc>
        <w:tc>
          <w:tcPr>
            <w:tcW w:w="1800" w:type="pct"/>
          </w:tcPr>
          <w:p w14:paraId="099A8E9B" w14:textId="77777777" w:rsidR="007B11D3" w:rsidRDefault="007B11D3" w:rsidP="00307C45">
            <w:pPr>
              <w:pStyle w:val="TableBody"/>
            </w:pPr>
            <w:r w:rsidRPr="00307C45">
              <w:rPr>
                <w:rStyle w:val="Emphasis"/>
              </w:rPr>
              <w:t xml:space="preserve">Crimes Act 1958 </w:t>
            </w:r>
            <w:r>
              <w:t xml:space="preserve">(Vic) s 54 (repealed on 1 March 1981 by </w:t>
            </w:r>
            <w:r w:rsidRPr="00307C45">
              <w:rPr>
                <w:rStyle w:val="Emphasis"/>
              </w:rPr>
              <w:t>Crimes (Sexual Offences) Act 1980</w:t>
            </w:r>
            <w:r>
              <w:t xml:space="preserve"> (Vic))</w:t>
            </w:r>
          </w:p>
        </w:tc>
        <w:tc>
          <w:tcPr>
            <w:tcW w:w="1600" w:type="pct"/>
          </w:tcPr>
          <w:p w14:paraId="095D7DCB"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1(d)(xii)</w:t>
            </w:r>
          </w:p>
        </w:tc>
      </w:tr>
      <w:tr w:rsidR="007B11D3" w14:paraId="315FA993" w14:textId="77777777" w:rsidTr="003549C7">
        <w:trPr>
          <w:cantSplit/>
          <w:trHeight w:val="60"/>
        </w:trPr>
        <w:tc>
          <w:tcPr>
            <w:tcW w:w="1600" w:type="pct"/>
          </w:tcPr>
          <w:p w14:paraId="04825371" w14:textId="77777777" w:rsidR="007B11D3" w:rsidRDefault="007B11D3" w:rsidP="00307C45">
            <w:pPr>
              <w:pStyle w:val="TableBody"/>
            </w:pPr>
            <w:r>
              <w:lastRenderedPageBreak/>
              <w:t>Attempted carnal knowledge of female mentally ill or intellectually defective person (as amended)</w:t>
            </w:r>
          </w:p>
        </w:tc>
        <w:tc>
          <w:tcPr>
            <w:tcW w:w="1800" w:type="pct"/>
          </w:tcPr>
          <w:p w14:paraId="16C7C64F" w14:textId="77777777" w:rsidR="007B11D3" w:rsidRDefault="007B11D3" w:rsidP="00307C45">
            <w:pPr>
              <w:pStyle w:val="TableBody"/>
            </w:pPr>
            <w:r w:rsidRPr="00307C45">
              <w:rPr>
                <w:rStyle w:val="Emphasis"/>
              </w:rPr>
              <w:t xml:space="preserve">Crimes Act 1958 </w:t>
            </w:r>
            <w:r>
              <w:t xml:space="preserve">(Vic) s 54 (repealed on 1 March 1981 by </w:t>
            </w:r>
            <w:r w:rsidRPr="00307C45">
              <w:rPr>
                <w:rStyle w:val="Emphasis"/>
              </w:rPr>
              <w:t>Crimes (Sexual Offences) Act 1980</w:t>
            </w:r>
            <w:r>
              <w:t xml:space="preserve"> (Vic))</w:t>
            </w:r>
          </w:p>
        </w:tc>
        <w:tc>
          <w:tcPr>
            <w:tcW w:w="1600" w:type="pct"/>
          </w:tcPr>
          <w:p w14:paraId="090F7748"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1(d)(xiii) </w:t>
            </w:r>
          </w:p>
        </w:tc>
      </w:tr>
      <w:tr w:rsidR="007B11D3" w14:paraId="53BA1FC9" w14:textId="77777777" w:rsidTr="003549C7">
        <w:trPr>
          <w:cantSplit/>
          <w:trHeight w:val="60"/>
        </w:trPr>
        <w:tc>
          <w:tcPr>
            <w:tcW w:w="1600" w:type="pct"/>
          </w:tcPr>
          <w:p w14:paraId="3DF92A85" w14:textId="77777777" w:rsidR="007B11D3" w:rsidRDefault="007B11D3" w:rsidP="00307C45">
            <w:pPr>
              <w:pStyle w:val="TableBody"/>
            </w:pPr>
            <w:r>
              <w:t>Assault with intent to carnally know female mentally ill or intellectually defective person (as amended)</w:t>
            </w:r>
          </w:p>
        </w:tc>
        <w:tc>
          <w:tcPr>
            <w:tcW w:w="1800" w:type="pct"/>
          </w:tcPr>
          <w:p w14:paraId="1AE0FA0C" w14:textId="77777777" w:rsidR="007B11D3" w:rsidRDefault="007B11D3" w:rsidP="00307C45">
            <w:pPr>
              <w:pStyle w:val="TableBody"/>
            </w:pPr>
            <w:r w:rsidRPr="00307C45">
              <w:rPr>
                <w:rStyle w:val="Emphasis"/>
              </w:rPr>
              <w:t xml:space="preserve">Crimes Act 1958 </w:t>
            </w:r>
            <w:r>
              <w:t xml:space="preserve">(Vic) s 54 (repealed on 1 March 1981 by </w:t>
            </w:r>
            <w:r w:rsidRPr="00307C45">
              <w:rPr>
                <w:rStyle w:val="Emphasis"/>
              </w:rPr>
              <w:t>Crimes (Sexual Offences) Act 1980</w:t>
            </w:r>
            <w:r>
              <w:t xml:space="preserve"> (Vic))</w:t>
            </w:r>
          </w:p>
        </w:tc>
        <w:tc>
          <w:tcPr>
            <w:tcW w:w="1600" w:type="pct"/>
          </w:tcPr>
          <w:p w14:paraId="43E56E02"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1(d)(xiv)</w:t>
            </w:r>
          </w:p>
        </w:tc>
      </w:tr>
      <w:tr w:rsidR="007B11D3" w14:paraId="6C6824F1" w14:textId="77777777" w:rsidTr="003549C7">
        <w:trPr>
          <w:cantSplit/>
          <w:trHeight w:val="60"/>
        </w:trPr>
        <w:tc>
          <w:tcPr>
            <w:tcW w:w="1600" w:type="pct"/>
          </w:tcPr>
          <w:p w14:paraId="266252CA" w14:textId="77777777" w:rsidR="007B11D3" w:rsidRDefault="007B11D3" w:rsidP="00307C45">
            <w:pPr>
              <w:pStyle w:val="TableBody"/>
            </w:pPr>
            <w:r>
              <w:t xml:space="preserve">Abduction or detention </w:t>
            </w:r>
          </w:p>
        </w:tc>
        <w:tc>
          <w:tcPr>
            <w:tcW w:w="1800" w:type="pct"/>
          </w:tcPr>
          <w:p w14:paraId="250ED106" w14:textId="77777777" w:rsidR="007B11D3" w:rsidRDefault="007B11D3" w:rsidP="00307C45">
            <w:pPr>
              <w:pStyle w:val="TableBody"/>
            </w:pPr>
            <w:r w:rsidRPr="00307C45">
              <w:rPr>
                <w:rStyle w:val="Emphasis"/>
              </w:rPr>
              <w:t>Crimes Act 1958</w:t>
            </w:r>
            <w:r>
              <w:t xml:space="preserve"> (Vic) s 55 (repealed on 1 July 2017 by </w:t>
            </w:r>
            <w:r w:rsidRPr="00307C45">
              <w:rPr>
                <w:rStyle w:val="Emphasis"/>
              </w:rPr>
              <w:t xml:space="preserve">Crimes Amendment (Sexual Offences) Act 2016 </w:t>
            </w:r>
            <w:r>
              <w:t xml:space="preserve">(Vic)) </w:t>
            </w:r>
          </w:p>
        </w:tc>
        <w:tc>
          <w:tcPr>
            <w:tcW w:w="1600" w:type="pct"/>
          </w:tcPr>
          <w:p w14:paraId="44758B27"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1(a)(xiii)</w:t>
            </w:r>
          </w:p>
        </w:tc>
      </w:tr>
      <w:tr w:rsidR="007B11D3" w14:paraId="217DF6B0" w14:textId="77777777" w:rsidTr="003549C7">
        <w:trPr>
          <w:cantSplit/>
          <w:trHeight w:val="60"/>
        </w:trPr>
        <w:tc>
          <w:tcPr>
            <w:tcW w:w="1600" w:type="pct"/>
          </w:tcPr>
          <w:p w14:paraId="725E2038" w14:textId="77777777" w:rsidR="007B11D3" w:rsidRDefault="007B11D3" w:rsidP="00307C45">
            <w:pPr>
              <w:pStyle w:val="TableBody"/>
            </w:pPr>
            <w:r>
              <w:t>Administration of drugs etc. (as amended)</w:t>
            </w:r>
          </w:p>
        </w:tc>
        <w:tc>
          <w:tcPr>
            <w:tcW w:w="1800" w:type="pct"/>
          </w:tcPr>
          <w:p w14:paraId="2006E920" w14:textId="77777777" w:rsidR="007B11D3" w:rsidRDefault="007B11D3" w:rsidP="00307C45">
            <w:pPr>
              <w:pStyle w:val="TableBody"/>
            </w:pPr>
            <w:r w:rsidRPr="00307C45">
              <w:rPr>
                <w:rStyle w:val="Emphasis"/>
              </w:rPr>
              <w:t>Crimes Act 1958</w:t>
            </w:r>
            <w:r>
              <w:t xml:space="preserve"> (Vic) s 55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442A2FF1"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1(c)(xxi)</w:t>
            </w:r>
          </w:p>
        </w:tc>
      </w:tr>
      <w:tr w:rsidR="007B11D3" w14:paraId="3DB18409" w14:textId="77777777" w:rsidTr="003549C7">
        <w:trPr>
          <w:cantSplit/>
          <w:trHeight w:val="60"/>
        </w:trPr>
        <w:tc>
          <w:tcPr>
            <w:tcW w:w="1600" w:type="pct"/>
          </w:tcPr>
          <w:p w14:paraId="786D7202" w14:textId="77777777" w:rsidR="007B11D3" w:rsidRDefault="007B11D3" w:rsidP="00307C45">
            <w:pPr>
              <w:pStyle w:val="TableBody"/>
            </w:pPr>
            <w:r>
              <w:t>Indecent assault (as amended)</w:t>
            </w:r>
          </w:p>
        </w:tc>
        <w:tc>
          <w:tcPr>
            <w:tcW w:w="1800" w:type="pct"/>
          </w:tcPr>
          <w:p w14:paraId="19BBC026" w14:textId="77777777" w:rsidR="007B11D3" w:rsidRDefault="007B11D3" w:rsidP="00307C45">
            <w:pPr>
              <w:pStyle w:val="TableBody"/>
            </w:pPr>
            <w:r w:rsidRPr="00307C45">
              <w:rPr>
                <w:rStyle w:val="Emphasis"/>
              </w:rPr>
              <w:t xml:space="preserve">Crimes Act 1958 </w:t>
            </w:r>
            <w:r>
              <w:t xml:space="preserve">(Vic) s 55(1) (repealed on 1 March 1981 by </w:t>
            </w:r>
            <w:r w:rsidRPr="00307C45">
              <w:rPr>
                <w:rStyle w:val="Emphasis"/>
              </w:rPr>
              <w:t xml:space="preserve">Crimes (Sexual Offences) Act 1980 </w:t>
            </w:r>
            <w:r>
              <w:t>(Vic))</w:t>
            </w:r>
          </w:p>
        </w:tc>
        <w:tc>
          <w:tcPr>
            <w:tcW w:w="1600" w:type="pct"/>
          </w:tcPr>
          <w:p w14:paraId="52C72A60"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1(d)(xv)</w:t>
            </w:r>
          </w:p>
        </w:tc>
      </w:tr>
      <w:tr w:rsidR="007B11D3" w14:paraId="19341E4D" w14:textId="77777777" w:rsidTr="003549C7">
        <w:trPr>
          <w:cantSplit/>
          <w:trHeight w:val="60"/>
        </w:trPr>
        <w:tc>
          <w:tcPr>
            <w:tcW w:w="1600" w:type="pct"/>
          </w:tcPr>
          <w:p w14:paraId="5E231AF8" w14:textId="77777777" w:rsidR="007B11D3" w:rsidRDefault="007B11D3" w:rsidP="00307C45">
            <w:pPr>
              <w:pStyle w:val="TableBody"/>
            </w:pPr>
            <w:r>
              <w:t>Felonious indecent assault (as amended)</w:t>
            </w:r>
          </w:p>
        </w:tc>
        <w:tc>
          <w:tcPr>
            <w:tcW w:w="1800" w:type="pct"/>
          </w:tcPr>
          <w:p w14:paraId="03CE83CC" w14:textId="77777777" w:rsidR="007B11D3" w:rsidRDefault="007B11D3" w:rsidP="00307C45">
            <w:pPr>
              <w:pStyle w:val="TableBody"/>
            </w:pPr>
            <w:r w:rsidRPr="00307C45">
              <w:rPr>
                <w:rStyle w:val="Emphasis"/>
              </w:rPr>
              <w:t xml:space="preserve">Crimes Act 1958 </w:t>
            </w:r>
            <w:r>
              <w:t xml:space="preserve">(Vic) s 55(3) (repealed on 1 March 1981 by </w:t>
            </w:r>
            <w:r w:rsidRPr="00307C45">
              <w:rPr>
                <w:rStyle w:val="Emphasis"/>
              </w:rPr>
              <w:t>Crimes (Sexual Offences) Act 1980</w:t>
            </w:r>
            <w:r>
              <w:t xml:space="preserve"> (Vic))</w:t>
            </w:r>
          </w:p>
        </w:tc>
        <w:tc>
          <w:tcPr>
            <w:tcW w:w="1600" w:type="pct"/>
          </w:tcPr>
          <w:p w14:paraId="24A2EB93"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1(d)(xvi)</w:t>
            </w:r>
          </w:p>
        </w:tc>
      </w:tr>
      <w:tr w:rsidR="007B11D3" w14:paraId="75F89928" w14:textId="77777777" w:rsidTr="003549C7">
        <w:trPr>
          <w:cantSplit/>
          <w:trHeight w:val="60"/>
        </w:trPr>
        <w:tc>
          <w:tcPr>
            <w:tcW w:w="1600" w:type="pct"/>
          </w:tcPr>
          <w:p w14:paraId="7F7B36C7" w14:textId="77777777" w:rsidR="007B11D3" w:rsidRDefault="007B11D3" w:rsidP="00307C45">
            <w:pPr>
              <w:pStyle w:val="TableBody"/>
            </w:pPr>
            <w:r>
              <w:lastRenderedPageBreak/>
              <w:t xml:space="preserve">Abduction of child under the age of 16 </w:t>
            </w:r>
          </w:p>
        </w:tc>
        <w:tc>
          <w:tcPr>
            <w:tcW w:w="1800" w:type="pct"/>
          </w:tcPr>
          <w:p w14:paraId="34F16316" w14:textId="77777777" w:rsidR="007B11D3" w:rsidRDefault="007B11D3" w:rsidP="00307C45">
            <w:pPr>
              <w:pStyle w:val="TableBody"/>
            </w:pPr>
            <w:r w:rsidRPr="00307C45">
              <w:rPr>
                <w:rStyle w:val="Emphasis"/>
              </w:rPr>
              <w:t>Crimes Act 1958</w:t>
            </w:r>
            <w:r>
              <w:t xml:space="preserve"> (Vic) ss 56(1)–(2) (repealed on 1 July 2017 by </w:t>
            </w:r>
            <w:r w:rsidRPr="00307C45">
              <w:rPr>
                <w:rStyle w:val="Emphasis"/>
              </w:rPr>
              <w:t xml:space="preserve">Crimes Amendment (Sexual Offences) Act 2016 </w:t>
            </w:r>
            <w:r>
              <w:t xml:space="preserve">(Vic)) </w:t>
            </w:r>
          </w:p>
        </w:tc>
        <w:tc>
          <w:tcPr>
            <w:tcW w:w="1600" w:type="pct"/>
          </w:tcPr>
          <w:p w14:paraId="2B7300F6"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1(a)(xiv)</w:t>
            </w:r>
          </w:p>
        </w:tc>
      </w:tr>
      <w:tr w:rsidR="007B11D3" w14:paraId="078D42E5" w14:textId="77777777" w:rsidTr="003549C7">
        <w:trPr>
          <w:cantSplit/>
          <w:trHeight w:val="60"/>
        </w:trPr>
        <w:tc>
          <w:tcPr>
            <w:tcW w:w="1600" w:type="pct"/>
          </w:tcPr>
          <w:p w14:paraId="5D1891C9" w14:textId="77777777" w:rsidR="007B11D3" w:rsidRDefault="007B11D3" w:rsidP="00307C45">
            <w:pPr>
              <w:pStyle w:val="TableBody"/>
            </w:pPr>
            <w:r>
              <w:t>Abduction and detention (as amended)</w:t>
            </w:r>
          </w:p>
        </w:tc>
        <w:tc>
          <w:tcPr>
            <w:tcW w:w="1800" w:type="pct"/>
          </w:tcPr>
          <w:p w14:paraId="129DA869" w14:textId="77777777" w:rsidR="007B11D3" w:rsidRDefault="007B11D3" w:rsidP="00307C45">
            <w:pPr>
              <w:pStyle w:val="TableBody"/>
            </w:pPr>
            <w:r w:rsidRPr="00307C45">
              <w:rPr>
                <w:rStyle w:val="Emphasis"/>
              </w:rPr>
              <w:t>Crimes Act 1958</w:t>
            </w:r>
            <w:r>
              <w:t xml:space="preserve"> (Vic) s 56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45527632"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1(c)(xxii)</w:t>
            </w:r>
          </w:p>
        </w:tc>
      </w:tr>
      <w:tr w:rsidR="007B11D3" w14:paraId="68087FFB" w14:textId="77777777" w:rsidTr="003549C7">
        <w:trPr>
          <w:cantSplit/>
          <w:trHeight w:val="60"/>
        </w:trPr>
        <w:tc>
          <w:tcPr>
            <w:tcW w:w="1600" w:type="pct"/>
          </w:tcPr>
          <w:p w14:paraId="514BFFCA" w14:textId="77777777" w:rsidR="007B11D3" w:rsidRDefault="007B11D3" w:rsidP="00307C45">
            <w:pPr>
              <w:pStyle w:val="TableBody"/>
            </w:pPr>
            <w:r>
              <w:t xml:space="preserve">Procuring sexual penetration by threats or fraud </w:t>
            </w:r>
          </w:p>
        </w:tc>
        <w:tc>
          <w:tcPr>
            <w:tcW w:w="1800" w:type="pct"/>
          </w:tcPr>
          <w:p w14:paraId="6BA0D5DA" w14:textId="77777777" w:rsidR="007B11D3" w:rsidRDefault="007B11D3" w:rsidP="00307C45">
            <w:pPr>
              <w:pStyle w:val="TableBody"/>
            </w:pPr>
            <w:r w:rsidRPr="00307C45">
              <w:rPr>
                <w:rStyle w:val="Emphasis"/>
              </w:rPr>
              <w:t>Crimes Act 1958</w:t>
            </w:r>
            <w:r>
              <w:t xml:space="preserve"> (Vic) ss 57(1)–(2) (repealed on 1 July 2017 by </w:t>
            </w:r>
            <w:r w:rsidRPr="00307C45">
              <w:rPr>
                <w:rStyle w:val="Emphasis"/>
              </w:rPr>
              <w:t xml:space="preserve">Crimes Amendment (Sexual Offences) Act 2016 </w:t>
            </w:r>
            <w:r>
              <w:t xml:space="preserve">(Vic)) </w:t>
            </w:r>
          </w:p>
        </w:tc>
        <w:tc>
          <w:tcPr>
            <w:tcW w:w="1600" w:type="pct"/>
          </w:tcPr>
          <w:p w14:paraId="1438F480"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1(a)(xv)</w:t>
            </w:r>
          </w:p>
        </w:tc>
      </w:tr>
      <w:tr w:rsidR="007B11D3" w14:paraId="172DF848" w14:textId="77777777" w:rsidTr="003549C7">
        <w:trPr>
          <w:cantSplit/>
          <w:trHeight w:val="60"/>
        </w:trPr>
        <w:tc>
          <w:tcPr>
            <w:tcW w:w="1600" w:type="pct"/>
          </w:tcPr>
          <w:p w14:paraId="2922A3D7" w14:textId="77777777" w:rsidR="007B11D3" w:rsidRDefault="007B11D3" w:rsidP="00307C45">
            <w:pPr>
              <w:pStyle w:val="TableBody"/>
            </w:pPr>
            <w:r>
              <w:t>Procuring defilement of woman by threats or fraud or administering drugs (as amended)</w:t>
            </w:r>
          </w:p>
        </w:tc>
        <w:tc>
          <w:tcPr>
            <w:tcW w:w="1800" w:type="pct"/>
          </w:tcPr>
          <w:p w14:paraId="30F438E9" w14:textId="77777777" w:rsidR="007B11D3" w:rsidRDefault="007B11D3" w:rsidP="00307C45">
            <w:pPr>
              <w:pStyle w:val="TableBody"/>
            </w:pPr>
            <w:r w:rsidRPr="00307C45">
              <w:rPr>
                <w:rStyle w:val="Emphasis"/>
              </w:rPr>
              <w:t xml:space="preserve">Crimes Act 1958 </w:t>
            </w:r>
            <w:r>
              <w:t xml:space="preserve">(Vic) ss 57(1)–(2) (repealed on 1 March 1981 by </w:t>
            </w:r>
            <w:r w:rsidRPr="00307C45">
              <w:rPr>
                <w:rStyle w:val="Emphasis"/>
              </w:rPr>
              <w:t>Crimes (Sexual Offences) Act 1980</w:t>
            </w:r>
            <w:r>
              <w:t xml:space="preserve"> (Vic))</w:t>
            </w:r>
          </w:p>
        </w:tc>
        <w:tc>
          <w:tcPr>
            <w:tcW w:w="1600" w:type="pct"/>
          </w:tcPr>
          <w:p w14:paraId="24381943"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1(d)(xvii)</w:t>
            </w:r>
          </w:p>
        </w:tc>
      </w:tr>
      <w:tr w:rsidR="007B11D3" w14:paraId="495426D3" w14:textId="77777777" w:rsidTr="003549C7">
        <w:trPr>
          <w:cantSplit/>
          <w:trHeight w:val="60"/>
        </w:trPr>
        <w:tc>
          <w:tcPr>
            <w:tcW w:w="1600" w:type="pct"/>
          </w:tcPr>
          <w:p w14:paraId="599AACEF" w14:textId="77777777" w:rsidR="007B11D3" w:rsidRDefault="007B11D3" w:rsidP="00307C45">
            <w:pPr>
              <w:pStyle w:val="TableBody"/>
            </w:pPr>
            <w:r>
              <w:t xml:space="preserve">Procuring sexual penetration of a child </w:t>
            </w:r>
          </w:p>
        </w:tc>
        <w:tc>
          <w:tcPr>
            <w:tcW w:w="1800" w:type="pct"/>
          </w:tcPr>
          <w:p w14:paraId="1DE9314E" w14:textId="77777777" w:rsidR="007B11D3" w:rsidRDefault="007B11D3" w:rsidP="00307C45">
            <w:pPr>
              <w:pStyle w:val="TableBody"/>
            </w:pPr>
            <w:r w:rsidRPr="00307C45">
              <w:rPr>
                <w:rStyle w:val="Emphasis"/>
              </w:rPr>
              <w:t>Crimes Act 1958</w:t>
            </w:r>
            <w:r>
              <w:t xml:space="preserve"> (Vic) s 58 (repealed on 1 July 2017 by </w:t>
            </w:r>
            <w:r w:rsidRPr="00307C45">
              <w:rPr>
                <w:rStyle w:val="Emphasis"/>
              </w:rPr>
              <w:t xml:space="preserve">Crimes Amendment (Sexual Offences) Act 2016 </w:t>
            </w:r>
            <w:r>
              <w:t xml:space="preserve">(Vic)) </w:t>
            </w:r>
          </w:p>
        </w:tc>
        <w:tc>
          <w:tcPr>
            <w:tcW w:w="1600" w:type="pct"/>
          </w:tcPr>
          <w:p w14:paraId="16154711"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1(a)(xvi)</w:t>
            </w:r>
          </w:p>
        </w:tc>
      </w:tr>
      <w:tr w:rsidR="007B11D3" w14:paraId="5AD684C7" w14:textId="77777777" w:rsidTr="003549C7">
        <w:trPr>
          <w:cantSplit/>
          <w:trHeight w:val="60"/>
        </w:trPr>
        <w:tc>
          <w:tcPr>
            <w:tcW w:w="1600" w:type="pct"/>
          </w:tcPr>
          <w:p w14:paraId="3C6249B7" w14:textId="77777777" w:rsidR="007B11D3" w:rsidRDefault="007B11D3" w:rsidP="00307C45">
            <w:pPr>
              <w:pStyle w:val="TableBody"/>
            </w:pPr>
            <w:r>
              <w:t xml:space="preserve">Bestiality </w:t>
            </w:r>
          </w:p>
        </w:tc>
        <w:tc>
          <w:tcPr>
            <w:tcW w:w="1800" w:type="pct"/>
          </w:tcPr>
          <w:p w14:paraId="21B2BBE3" w14:textId="77777777" w:rsidR="007B11D3" w:rsidRDefault="007B11D3" w:rsidP="00307C45">
            <w:pPr>
              <w:pStyle w:val="TableBody"/>
            </w:pPr>
            <w:r w:rsidRPr="00307C45">
              <w:rPr>
                <w:rStyle w:val="Emphasis"/>
              </w:rPr>
              <w:t>Crimes Act 1958</w:t>
            </w:r>
            <w:r>
              <w:t xml:space="preserve"> (Vic) s 59(1) (repealed on 1 July 2017 by </w:t>
            </w:r>
            <w:r w:rsidRPr="00307C45">
              <w:rPr>
                <w:rStyle w:val="Emphasis"/>
              </w:rPr>
              <w:t xml:space="preserve">Crimes Amendment (Sexual Offences) Act 2016 </w:t>
            </w:r>
            <w:r>
              <w:t xml:space="preserve">(Vic)) </w:t>
            </w:r>
          </w:p>
        </w:tc>
        <w:tc>
          <w:tcPr>
            <w:tcW w:w="1600" w:type="pct"/>
          </w:tcPr>
          <w:p w14:paraId="60DEB51A"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w:t>
            </w:r>
            <w:proofErr w:type="spellStart"/>
            <w:r>
              <w:t>xvie</w:t>
            </w:r>
            <w:proofErr w:type="spellEnd"/>
            <w:r>
              <w:t>)</w:t>
            </w:r>
          </w:p>
        </w:tc>
      </w:tr>
      <w:tr w:rsidR="007B11D3" w14:paraId="2A65C34F" w14:textId="77777777" w:rsidTr="003549C7">
        <w:trPr>
          <w:cantSplit/>
          <w:trHeight w:val="60"/>
        </w:trPr>
        <w:tc>
          <w:tcPr>
            <w:tcW w:w="1600" w:type="pct"/>
          </w:tcPr>
          <w:p w14:paraId="72B0BA6E" w14:textId="77777777" w:rsidR="007B11D3" w:rsidRDefault="007B11D3" w:rsidP="00307C45">
            <w:pPr>
              <w:pStyle w:val="TableBody"/>
            </w:pPr>
            <w:r>
              <w:lastRenderedPageBreak/>
              <w:t>Soliciting acts of sexual penetration or indecent acts</w:t>
            </w:r>
          </w:p>
        </w:tc>
        <w:tc>
          <w:tcPr>
            <w:tcW w:w="1800" w:type="pct"/>
          </w:tcPr>
          <w:p w14:paraId="00ECFCA2" w14:textId="77777777" w:rsidR="007B11D3" w:rsidRDefault="007B11D3" w:rsidP="00307C45">
            <w:pPr>
              <w:pStyle w:val="TableBody"/>
            </w:pPr>
            <w:r w:rsidRPr="00307C45">
              <w:rPr>
                <w:rStyle w:val="Emphasis"/>
              </w:rPr>
              <w:t>Crimes Act 1958</w:t>
            </w:r>
            <w:r>
              <w:t xml:space="preserve"> (Vic) s 60 (repealed on 1 December 2006 by </w:t>
            </w:r>
            <w:r w:rsidRPr="00307C45">
              <w:rPr>
                <w:rStyle w:val="Emphasis"/>
              </w:rPr>
              <w:t>Crimes (Sexual Offences) Act 2006</w:t>
            </w:r>
            <w:r>
              <w:t xml:space="preserve"> (Vic))</w:t>
            </w:r>
          </w:p>
        </w:tc>
        <w:tc>
          <w:tcPr>
            <w:tcW w:w="1600" w:type="pct"/>
          </w:tcPr>
          <w:p w14:paraId="1EA49145"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w:t>
            </w:r>
            <w:proofErr w:type="spellStart"/>
            <w:r>
              <w:t>xvif</w:t>
            </w:r>
            <w:proofErr w:type="spellEnd"/>
            <w:r>
              <w:t>)</w:t>
            </w:r>
          </w:p>
        </w:tc>
      </w:tr>
      <w:tr w:rsidR="007B11D3" w14:paraId="33FE403D" w14:textId="77777777" w:rsidTr="003549C7">
        <w:trPr>
          <w:cantSplit/>
          <w:trHeight w:val="60"/>
        </w:trPr>
        <w:tc>
          <w:tcPr>
            <w:tcW w:w="1600" w:type="pct"/>
          </w:tcPr>
          <w:p w14:paraId="1D02785E" w14:textId="77777777" w:rsidR="007B11D3" w:rsidRDefault="007B11D3" w:rsidP="00307C45">
            <w:pPr>
              <w:pStyle w:val="TableBody"/>
            </w:pPr>
            <w:r>
              <w:t xml:space="preserve">Sexual servitude </w:t>
            </w:r>
          </w:p>
        </w:tc>
        <w:tc>
          <w:tcPr>
            <w:tcW w:w="1800" w:type="pct"/>
          </w:tcPr>
          <w:p w14:paraId="02D074FF" w14:textId="77777777" w:rsidR="007B11D3" w:rsidRDefault="007B11D3" w:rsidP="00307C45">
            <w:pPr>
              <w:pStyle w:val="TableBody"/>
            </w:pPr>
            <w:r w:rsidRPr="00307C45">
              <w:rPr>
                <w:rStyle w:val="Emphasis"/>
              </w:rPr>
              <w:t>Crimes Act 1958</w:t>
            </w:r>
            <w:r>
              <w:t xml:space="preserve"> (Vic) s 60AB(2), (3) or (4) (repealed on 1 July 2017 by </w:t>
            </w:r>
            <w:r w:rsidRPr="00307C45">
              <w:rPr>
                <w:rStyle w:val="Emphasis"/>
              </w:rPr>
              <w:t xml:space="preserve">Crimes Amendment (Sexual Offences) Act 2016 </w:t>
            </w:r>
            <w:r>
              <w:t xml:space="preserve">(Vic)) </w:t>
            </w:r>
          </w:p>
        </w:tc>
        <w:tc>
          <w:tcPr>
            <w:tcW w:w="1600" w:type="pct"/>
          </w:tcPr>
          <w:p w14:paraId="1225175F"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w:t>
            </w:r>
            <w:proofErr w:type="spellStart"/>
            <w:r>
              <w:t>xvia</w:t>
            </w:r>
            <w:proofErr w:type="spellEnd"/>
            <w:r>
              <w:t>)</w:t>
            </w:r>
          </w:p>
        </w:tc>
      </w:tr>
      <w:tr w:rsidR="007B11D3" w14:paraId="36983722" w14:textId="77777777" w:rsidTr="003549C7">
        <w:trPr>
          <w:cantSplit/>
          <w:trHeight w:val="60"/>
        </w:trPr>
        <w:tc>
          <w:tcPr>
            <w:tcW w:w="1600" w:type="pct"/>
          </w:tcPr>
          <w:p w14:paraId="3BF33725" w14:textId="77777777" w:rsidR="007B11D3" w:rsidRDefault="007B11D3" w:rsidP="00307C45">
            <w:pPr>
              <w:pStyle w:val="TableBody"/>
            </w:pPr>
            <w:r>
              <w:t xml:space="preserve">Aggravated sexual servitude </w:t>
            </w:r>
          </w:p>
        </w:tc>
        <w:tc>
          <w:tcPr>
            <w:tcW w:w="1800" w:type="pct"/>
          </w:tcPr>
          <w:p w14:paraId="7C975380" w14:textId="77777777" w:rsidR="007B11D3" w:rsidRDefault="007B11D3" w:rsidP="00307C45">
            <w:pPr>
              <w:pStyle w:val="TableBody"/>
            </w:pPr>
            <w:r w:rsidRPr="00307C45">
              <w:rPr>
                <w:rStyle w:val="Emphasis"/>
              </w:rPr>
              <w:t>Crimes Act 1958</w:t>
            </w:r>
            <w:r>
              <w:t xml:space="preserve"> (Vic) s 60AC (repealed on 1 July 2017 by </w:t>
            </w:r>
            <w:r w:rsidRPr="00307C45">
              <w:rPr>
                <w:rStyle w:val="Emphasis"/>
              </w:rPr>
              <w:t xml:space="preserve">Crimes Amendment (Sexual Offences) Act 2016 </w:t>
            </w:r>
            <w:r>
              <w:t xml:space="preserve">(Vic)) </w:t>
            </w:r>
          </w:p>
        </w:tc>
        <w:tc>
          <w:tcPr>
            <w:tcW w:w="1600" w:type="pct"/>
          </w:tcPr>
          <w:p w14:paraId="546B61EA"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w:t>
            </w:r>
            <w:proofErr w:type="spellStart"/>
            <w:r>
              <w:t>xvib</w:t>
            </w:r>
            <w:proofErr w:type="spellEnd"/>
            <w:r>
              <w:t>)</w:t>
            </w:r>
          </w:p>
        </w:tc>
      </w:tr>
      <w:tr w:rsidR="007B11D3" w14:paraId="7260C521" w14:textId="77777777" w:rsidTr="003549C7">
        <w:trPr>
          <w:cantSplit/>
          <w:trHeight w:val="60"/>
        </w:trPr>
        <w:tc>
          <w:tcPr>
            <w:tcW w:w="1600" w:type="pct"/>
          </w:tcPr>
          <w:p w14:paraId="0887E720" w14:textId="77777777" w:rsidR="007B11D3" w:rsidRDefault="007B11D3" w:rsidP="00307C45">
            <w:pPr>
              <w:pStyle w:val="TableBody"/>
            </w:pPr>
            <w:r>
              <w:t xml:space="preserve">Deceptive recruiting for commercial sexual services </w:t>
            </w:r>
          </w:p>
        </w:tc>
        <w:tc>
          <w:tcPr>
            <w:tcW w:w="1800" w:type="pct"/>
          </w:tcPr>
          <w:p w14:paraId="60BA6CF2" w14:textId="77777777" w:rsidR="007B11D3" w:rsidRDefault="007B11D3" w:rsidP="00307C45">
            <w:pPr>
              <w:pStyle w:val="TableBody"/>
            </w:pPr>
            <w:r w:rsidRPr="00307C45">
              <w:rPr>
                <w:rStyle w:val="Emphasis"/>
              </w:rPr>
              <w:t>Crimes Act 1958</w:t>
            </w:r>
            <w:r>
              <w:t xml:space="preserve"> (Vic) s 60AD (repealed on 1 July 2017 by </w:t>
            </w:r>
            <w:r w:rsidRPr="00307C45">
              <w:rPr>
                <w:rStyle w:val="Emphasis"/>
              </w:rPr>
              <w:t xml:space="preserve">Crimes Amendment (Sexual Offences) Act 2016 </w:t>
            </w:r>
            <w:r>
              <w:t xml:space="preserve">(Vic)) </w:t>
            </w:r>
          </w:p>
        </w:tc>
        <w:tc>
          <w:tcPr>
            <w:tcW w:w="1600" w:type="pct"/>
          </w:tcPr>
          <w:p w14:paraId="6AF27433"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w:t>
            </w:r>
            <w:proofErr w:type="spellStart"/>
            <w:r>
              <w:t>xvic</w:t>
            </w:r>
            <w:proofErr w:type="spellEnd"/>
            <w:r>
              <w:t>)</w:t>
            </w:r>
          </w:p>
        </w:tc>
      </w:tr>
      <w:tr w:rsidR="007B11D3" w14:paraId="2265C4C0" w14:textId="77777777" w:rsidTr="003549C7">
        <w:trPr>
          <w:cantSplit/>
          <w:trHeight w:val="60"/>
        </w:trPr>
        <w:tc>
          <w:tcPr>
            <w:tcW w:w="1600" w:type="pct"/>
          </w:tcPr>
          <w:p w14:paraId="057785E4" w14:textId="77777777" w:rsidR="007B11D3" w:rsidRDefault="007B11D3" w:rsidP="00307C45">
            <w:pPr>
              <w:pStyle w:val="TableBody"/>
            </w:pPr>
            <w:r>
              <w:t xml:space="preserve">Aggravated deceptive recruiting for commercial sexual services </w:t>
            </w:r>
          </w:p>
        </w:tc>
        <w:tc>
          <w:tcPr>
            <w:tcW w:w="1800" w:type="pct"/>
          </w:tcPr>
          <w:p w14:paraId="55583BE4" w14:textId="77777777" w:rsidR="007B11D3" w:rsidRDefault="007B11D3" w:rsidP="00307C45">
            <w:pPr>
              <w:pStyle w:val="TableBody"/>
            </w:pPr>
            <w:r w:rsidRPr="00307C45">
              <w:rPr>
                <w:rStyle w:val="Emphasis"/>
              </w:rPr>
              <w:t>Crimes Act 1958</w:t>
            </w:r>
            <w:r>
              <w:t xml:space="preserve"> (Vic) s 60AE (repealed on 1 July 2017 by </w:t>
            </w:r>
            <w:r w:rsidRPr="00307C45">
              <w:rPr>
                <w:rStyle w:val="Emphasis"/>
              </w:rPr>
              <w:t xml:space="preserve">Crimes Amendment (Sexual Offences) Act 2016 </w:t>
            </w:r>
            <w:r>
              <w:t xml:space="preserve">(Vic)) </w:t>
            </w:r>
          </w:p>
        </w:tc>
        <w:tc>
          <w:tcPr>
            <w:tcW w:w="1600" w:type="pct"/>
          </w:tcPr>
          <w:p w14:paraId="34FE7F48"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w:t>
            </w:r>
            <w:proofErr w:type="spellStart"/>
            <w:r>
              <w:t>xvid</w:t>
            </w:r>
            <w:proofErr w:type="spellEnd"/>
            <w:r>
              <w:t>)</w:t>
            </w:r>
          </w:p>
        </w:tc>
      </w:tr>
      <w:tr w:rsidR="007B11D3" w14:paraId="290320D1" w14:textId="77777777" w:rsidTr="003549C7">
        <w:trPr>
          <w:cantSplit/>
          <w:trHeight w:val="60"/>
        </w:trPr>
        <w:tc>
          <w:tcPr>
            <w:tcW w:w="1600" w:type="pct"/>
          </w:tcPr>
          <w:p w14:paraId="3539BA30" w14:textId="77777777" w:rsidR="007B11D3" w:rsidRDefault="007B11D3" w:rsidP="00307C45">
            <w:pPr>
              <w:pStyle w:val="TableBody"/>
            </w:pPr>
            <w:r>
              <w:t xml:space="preserve">Loitering near schools etc. </w:t>
            </w:r>
          </w:p>
        </w:tc>
        <w:tc>
          <w:tcPr>
            <w:tcW w:w="1800" w:type="pct"/>
          </w:tcPr>
          <w:p w14:paraId="02A8A55F" w14:textId="77777777" w:rsidR="007B11D3" w:rsidRDefault="007B11D3" w:rsidP="00307C45">
            <w:pPr>
              <w:pStyle w:val="TableBody"/>
            </w:pPr>
            <w:r w:rsidRPr="00307C45">
              <w:rPr>
                <w:rStyle w:val="Emphasis"/>
              </w:rPr>
              <w:t>Crimes Act 1958</w:t>
            </w:r>
            <w:r>
              <w:t xml:space="preserve"> (Vic) s 60B(2) (repealed on 1 July 2017 by </w:t>
            </w:r>
            <w:r w:rsidRPr="00307C45">
              <w:rPr>
                <w:rStyle w:val="Emphasis"/>
              </w:rPr>
              <w:t xml:space="preserve">Crimes Amendment (Sexual Offences) Act 2016 </w:t>
            </w:r>
            <w:r>
              <w:t xml:space="preserve">(Vic)) </w:t>
            </w:r>
          </w:p>
        </w:tc>
        <w:tc>
          <w:tcPr>
            <w:tcW w:w="1600" w:type="pct"/>
          </w:tcPr>
          <w:p w14:paraId="1ADCF080"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(Vic) sch 1 item 33A</w:t>
            </w:r>
          </w:p>
        </w:tc>
      </w:tr>
      <w:tr w:rsidR="007B11D3" w14:paraId="194212DB" w14:textId="77777777" w:rsidTr="003549C7">
        <w:trPr>
          <w:cantSplit/>
          <w:trHeight w:val="60"/>
        </w:trPr>
        <w:tc>
          <w:tcPr>
            <w:tcW w:w="1600" w:type="pct"/>
          </w:tcPr>
          <w:p w14:paraId="780EB2E3" w14:textId="77777777" w:rsidR="007B11D3" w:rsidRDefault="007B11D3" w:rsidP="00307C45">
            <w:pPr>
              <w:pStyle w:val="TableBody"/>
            </w:pPr>
            <w:r>
              <w:lastRenderedPageBreak/>
              <w:t>Unlawful detention for purposes of sexual penetration (as amended)</w:t>
            </w:r>
          </w:p>
        </w:tc>
        <w:tc>
          <w:tcPr>
            <w:tcW w:w="1800" w:type="pct"/>
          </w:tcPr>
          <w:p w14:paraId="66F19ACF" w14:textId="77777777" w:rsidR="007B11D3" w:rsidRDefault="007B11D3" w:rsidP="00307C45">
            <w:pPr>
              <w:pStyle w:val="TableBody"/>
            </w:pPr>
            <w:r w:rsidRPr="00307C45">
              <w:rPr>
                <w:rStyle w:val="Emphasis"/>
              </w:rPr>
              <w:t>Crimes Act 1958</w:t>
            </w:r>
            <w:r>
              <w:t xml:space="preserve"> (Vic) s 61 (inserted on 1 March 1981 by </w:t>
            </w:r>
            <w:r w:rsidRPr="00307C45">
              <w:rPr>
                <w:rStyle w:val="Emphasis"/>
              </w:rPr>
              <w:t xml:space="preserve">Crimes (Sexual Offences) Act 1980 </w:t>
            </w:r>
            <w:r>
              <w:t xml:space="preserve">(Vic) and repealed on 5 August 1991 by </w:t>
            </w:r>
            <w:r w:rsidRPr="00307C45">
              <w:rPr>
                <w:rStyle w:val="Emphasis"/>
              </w:rPr>
              <w:t xml:space="preserve">Crimes (Sexual Offences) Act 1991 </w:t>
            </w:r>
            <w:r>
              <w:t>(Vic))</w:t>
            </w:r>
          </w:p>
        </w:tc>
        <w:tc>
          <w:tcPr>
            <w:tcW w:w="1600" w:type="pct"/>
          </w:tcPr>
          <w:p w14:paraId="5DCCEA36"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1(c)(xxiii)</w:t>
            </w:r>
          </w:p>
        </w:tc>
      </w:tr>
      <w:tr w:rsidR="007B11D3" w14:paraId="4280A3D4" w14:textId="77777777" w:rsidTr="003549C7">
        <w:trPr>
          <w:cantSplit/>
          <w:trHeight w:val="60"/>
        </w:trPr>
        <w:tc>
          <w:tcPr>
            <w:tcW w:w="1600" w:type="pct"/>
          </w:tcPr>
          <w:p w14:paraId="16DA0AFE" w14:textId="77777777" w:rsidR="007B11D3" w:rsidRDefault="007B11D3" w:rsidP="00307C45">
            <w:pPr>
              <w:pStyle w:val="TableBody"/>
            </w:pPr>
            <w:r>
              <w:t>Forcible abduction of woman (as amended)</w:t>
            </w:r>
          </w:p>
        </w:tc>
        <w:tc>
          <w:tcPr>
            <w:tcW w:w="1800" w:type="pct"/>
          </w:tcPr>
          <w:p w14:paraId="45E464ED" w14:textId="77777777" w:rsidR="007B11D3" w:rsidRDefault="007B11D3" w:rsidP="00307C45">
            <w:pPr>
              <w:pStyle w:val="TableBody"/>
            </w:pPr>
            <w:r w:rsidRPr="00307C45">
              <w:rPr>
                <w:rStyle w:val="Emphasis"/>
              </w:rPr>
              <w:t xml:space="preserve">Crimes Act 1958 </w:t>
            </w:r>
            <w:r>
              <w:t xml:space="preserve">(Vic) ss 57(1), (2) (repealed on 1 March 1981 by </w:t>
            </w:r>
            <w:r w:rsidRPr="00307C45">
              <w:rPr>
                <w:rStyle w:val="Emphasis"/>
              </w:rPr>
              <w:t>Crimes (Sexual Offences) Act 1980</w:t>
            </w:r>
            <w:r>
              <w:t xml:space="preserve"> (Vic))</w:t>
            </w:r>
          </w:p>
        </w:tc>
        <w:tc>
          <w:tcPr>
            <w:tcW w:w="1600" w:type="pct"/>
          </w:tcPr>
          <w:p w14:paraId="6600A9D8"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1(d)(xviii)</w:t>
            </w:r>
          </w:p>
        </w:tc>
      </w:tr>
      <w:tr w:rsidR="007B11D3" w14:paraId="24A8B64C" w14:textId="77777777" w:rsidTr="003549C7">
        <w:trPr>
          <w:cantSplit/>
          <w:trHeight w:val="60"/>
        </w:trPr>
        <w:tc>
          <w:tcPr>
            <w:tcW w:w="1600" w:type="pct"/>
          </w:tcPr>
          <w:p w14:paraId="5C19C61E" w14:textId="77777777" w:rsidR="007B11D3" w:rsidRDefault="007B11D3" w:rsidP="00307C45">
            <w:pPr>
              <w:pStyle w:val="TableBody"/>
            </w:pPr>
            <w:r>
              <w:t xml:space="preserve">Production of child pornography </w:t>
            </w:r>
          </w:p>
        </w:tc>
        <w:tc>
          <w:tcPr>
            <w:tcW w:w="1800" w:type="pct"/>
          </w:tcPr>
          <w:p w14:paraId="63D25F63" w14:textId="77777777" w:rsidR="007B11D3" w:rsidRDefault="007B11D3" w:rsidP="00307C45">
            <w:pPr>
              <w:pStyle w:val="TableBody"/>
            </w:pPr>
            <w:r w:rsidRPr="00307C45">
              <w:rPr>
                <w:rStyle w:val="Emphasis"/>
              </w:rPr>
              <w:t>Crimes Act 1958</w:t>
            </w:r>
            <w:r>
              <w:t xml:space="preserve"> (Vic) s 68(1) (repealed on 1 July 2017 by </w:t>
            </w:r>
            <w:r w:rsidRPr="00307C45">
              <w:rPr>
                <w:rStyle w:val="Emphasis"/>
              </w:rPr>
              <w:t xml:space="preserve">Crimes Amendment (Sexual Offences) Act 2016 </w:t>
            </w:r>
            <w:r>
              <w:t xml:space="preserve">(Vic)) </w:t>
            </w:r>
          </w:p>
        </w:tc>
        <w:tc>
          <w:tcPr>
            <w:tcW w:w="1600" w:type="pct"/>
          </w:tcPr>
          <w:p w14:paraId="18A247C9"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w:t>
            </w:r>
            <w:proofErr w:type="spellStart"/>
            <w:r>
              <w:t>xvig</w:t>
            </w:r>
            <w:proofErr w:type="spellEnd"/>
            <w:r>
              <w:t>)</w:t>
            </w:r>
          </w:p>
        </w:tc>
      </w:tr>
      <w:tr w:rsidR="007B11D3" w14:paraId="4EB17385" w14:textId="77777777" w:rsidTr="003549C7">
        <w:trPr>
          <w:cantSplit/>
          <w:trHeight w:val="60"/>
        </w:trPr>
        <w:tc>
          <w:tcPr>
            <w:tcW w:w="1600" w:type="pct"/>
          </w:tcPr>
          <w:p w14:paraId="77665800" w14:textId="77777777" w:rsidR="007B11D3" w:rsidRDefault="007B11D3" w:rsidP="00307C45">
            <w:pPr>
              <w:pStyle w:val="TableBody"/>
            </w:pPr>
            <w:r>
              <w:t>Buggery (as amended)</w:t>
            </w:r>
          </w:p>
        </w:tc>
        <w:tc>
          <w:tcPr>
            <w:tcW w:w="1800" w:type="pct"/>
          </w:tcPr>
          <w:p w14:paraId="2C4AE266" w14:textId="77777777" w:rsidR="007B11D3" w:rsidRDefault="007B11D3" w:rsidP="00307C45">
            <w:pPr>
              <w:pStyle w:val="TableBody"/>
            </w:pPr>
            <w:r w:rsidRPr="00307C45">
              <w:rPr>
                <w:rStyle w:val="Emphasis"/>
              </w:rPr>
              <w:t xml:space="preserve">Crimes Act 1958 </w:t>
            </w:r>
            <w:r>
              <w:t xml:space="preserve">(Vic) s 68(1) (repealed on 1 March 1981 by </w:t>
            </w:r>
            <w:r w:rsidRPr="00307C45">
              <w:rPr>
                <w:rStyle w:val="Emphasis"/>
              </w:rPr>
              <w:t>Crimes (Sexual Offences) Act 1980</w:t>
            </w:r>
            <w:r>
              <w:t xml:space="preserve"> (Vic))</w:t>
            </w:r>
          </w:p>
        </w:tc>
        <w:tc>
          <w:tcPr>
            <w:tcW w:w="1600" w:type="pct"/>
          </w:tcPr>
          <w:p w14:paraId="4FDC3A32"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1(d)(xix)</w:t>
            </w:r>
          </w:p>
        </w:tc>
      </w:tr>
      <w:tr w:rsidR="007B11D3" w14:paraId="633D1873" w14:textId="77777777" w:rsidTr="003549C7">
        <w:trPr>
          <w:cantSplit/>
          <w:trHeight w:val="60"/>
        </w:trPr>
        <w:tc>
          <w:tcPr>
            <w:tcW w:w="1600" w:type="pct"/>
          </w:tcPr>
          <w:p w14:paraId="08A9899D" w14:textId="77777777" w:rsidR="007B11D3" w:rsidRDefault="007B11D3" w:rsidP="00307C45">
            <w:pPr>
              <w:pStyle w:val="TableBody"/>
            </w:pPr>
            <w:r>
              <w:t>Indecent assault on male person (as amended)</w:t>
            </w:r>
          </w:p>
        </w:tc>
        <w:tc>
          <w:tcPr>
            <w:tcW w:w="1800" w:type="pct"/>
          </w:tcPr>
          <w:p w14:paraId="6B110CC5" w14:textId="77777777" w:rsidR="007B11D3" w:rsidRDefault="007B11D3" w:rsidP="00307C45">
            <w:pPr>
              <w:pStyle w:val="TableBody"/>
            </w:pPr>
            <w:r w:rsidRPr="00307C45">
              <w:rPr>
                <w:rStyle w:val="Emphasis"/>
              </w:rPr>
              <w:t xml:space="preserve">Crimes Act 1958 </w:t>
            </w:r>
            <w:r>
              <w:t xml:space="preserve">(Vic) ss 68(3A), (3B) (repealed on 1 March 1981 by </w:t>
            </w:r>
            <w:r w:rsidRPr="00307C45">
              <w:rPr>
                <w:rStyle w:val="Emphasis"/>
              </w:rPr>
              <w:t>Crimes (Sexual Offences) Act 1980</w:t>
            </w:r>
            <w:r>
              <w:t xml:space="preserve"> (Vic))</w:t>
            </w:r>
          </w:p>
        </w:tc>
        <w:tc>
          <w:tcPr>
            <w:tcW w:w="1600" w:type="pct"/>
          </w:tcPr>
          <w:p w14:paraId="0823DF60"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1(d)(xx)</w:t>
            </w:r>
          </w:p>
        </w:tc>
      </w:tr>
      <w:tr w:rsidR="007B11D3" w14:paraId="331F1EBF" w14:textId="77777777" w:rsidTr="003549C7">
        <w:trPr>
          <w:cantSplit/>
          <w:trHeight w:val="60"/>
        </w:trPr>
        <w:tc>
          <w:tcPr>
            <w:tcW w:w="1600" w:type="pct"/>
          </w:tcPr>
          <w:p w14:paraId="39DFE4EB" w14:textId="77777777" w:rsidR="007B11D3" w:rsidRDefault="007B11D3" w:rsidP="00307C45">
            <w:pPr>
              <w:pStyle w:val="TableBody"/>
            </w:pPr>
            <w:r>
              <w:t>An offence, committed on or after 1 April 1959 and before 8 November 1967, consisting of an indecent assault upon a male person</w:t>
            </w:r>
          </w:p>
        </w:tc>
        <w:tc>
          <w:tcPr>
            <w:tcW w:w="1800" w:type="pct"/>
          </w:tcPr>
          <w:p w14:paraId="5D5DEFD9" w14:textId="77777777" w:rsidR="007B11D3" w:rsidRDefault="007B11D3" w:rsidP="00307C45">
            <w:pPr>
              <w:pStyle w:val="TableBody"/>
            </w:pPr>
            <w:r w:rsidRPr="00307C45">
              <w:rPr>
                <w:rStyle w:val="Emphasis"/>
              </w:rPr>
              <w:t>Crimes Act 1958</w:t>
            </w:r>
            <w:r>
              <w:t xml:space="preserve"> (Vic) s 68(1) (as then in force)</w:t>
            </w:r>
          </w:p>
        </w:tc>
        <w:tc>
          <w:tcPr>
            <w:tcW w:w="1600" w:type="pct"/>
          </w:tcPr>
          <w:p w14:paraId="77C747EC"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1(ca)</w:t>
            </w:r>
          </w:p>
        </w:tc>
      </w:tr>
      <w:tr w:rsidR="007B11D3" w14:paraId="7A1730A7" w14:textId="77777777" w:rsidTr="003549C7">
        <w:trPr>
          <w:cantSplit/>
          <w:trHeight w:val="60"/>
        </w:trPr>
        <w:tc>
          <w:tcPr>
            <w:tcW w:w="1600" w:type="pct"/>
          </w:tcPr>
          <w:p w14:paraId="4BEB6286" w14:textId="77777777" w:rsidR="007B11D3" w:rsidRDefault="007B11D3" w:rsidP="00307C45">
            <w:pPr>
              <w:pStyle w:val="TableBody"/>
            </w:pPr>
            <w:r>
              <w:lastRenderedPageBreak/>
              <w:t xml:space="preserve">Procurement of minor for child pornography </w:t>
            </w:r>
          </w:p>
        </w:tc>
        <w:tc>
          <w:tcPr>
            <w:tcW w:w="1800" w:type="pct"/>
          </w:tcPr>
          <w:p w14:paraId="202F800E" w14:textId="77777777" w:rsidR="007B11D3" w:rsidRDefault="007B11D3" w:rsidP="00307C45">
            <w:pPr>
              <w:pStyle w:val="TableBody"/>
            </w:pPr>
            <w:r w:rsidRPr="00307C45">
              <w:rPr>
                <w:rStyle w:val="Emphasis"/>
              </w:rPr>
              <w:t>Crimes Act 1958</w:t>
            </w:r>
            <w:r>
              <w:t xml:space="preserve"> (Vic) s 69 (repealed on 1 July 2017 by </w:t>
            </w:r>
            <w:r w:rsidRPr="00307C45">
              <w:rPr>
                <w:rStyle w:val="Emphasis"/>
              </w:rPr>
              <w:t xml:space="preserve">Crimes Amendment (Sexual Offences) Act 2016 </w:t>
            </w:r>
            <w:r>
              <w:t xml:space="preserve">(Vic)) </w:t>
            </w:r>
          </w:p>
        </w:tc>
        <w:tc>
          <w:tcPr>
            <w:tcW w:w="1600" w:type="pct"/>
          </w:tcPr>
          <w:p w14:paraId="5950569A"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w:t>
            </w:r>
            <w:proofErr w:type="spellStart"/>
            <w:r>
              <w:t>xvih</w:t>
            </w:r>
            <w:proofErr w:type="spellEnd"/>
            <w:r>
              <w:t>)</w:t>
            </w:r>
          </w:p>
        </w:tc>
      </w:tr>
      <w:tr w:rsidR="007B11D3" w14:paraId="729A05AB" w14:textId="77777777" w:rsidTr="003549C7">
        <w:trPr>
          <w:cantSplit/>
          <w:trHeight w:val="60"/>
        </w:trPr>
        <w:tc>
          <w:tcPr>
            <w:tcW w:w="1600" w:type="pct"/>
          </w:tcPr>
          <w:p w14:paraId="66B26748" w14:textId="77777777" w:rsidR="007B11D3" w:rsidRDefault="007B11D3" w:rsidP="00307C45">
            <w:pPr>
              <w:pStyle w:val="TableBody"/>
            </w:pPr>
            <w:r>
              <w:t>Act of gross indecency with girl under 16</w:t>
            </w:r>
          </w:p>
        </w:tc>
        <w:tc>
          <w:tcPr>
            <w:tcW w:w="1800" w:type="pct"/>
          </w:tcPr>
          <w:p w14:paraId="653135A8" w14:textId="77777777" w:rsidR="007B11D3" w:rsidRDefault="007B11D3" w:rsidP="00307C45">
            <w:pPr>
              <w:pStyle w:val="TableBody"/>
            </w:pPr>
            <w:r w:rsidRPr="00307C45">
              <w:rPr>
                <w:rStyle w:val="Emphasis"/>
              </w:rPr>
              <w:t xml:space="preserve">Crimes Act 1958 </w:t>
            </w:r>
            <w:r>
              <w:t xml:space="preserve">(Vic) s 69(1) (repealed on 1 March 1981 by </w:t>
            </w:r>
            <w:r w:rsidRPr="00307C45">
              <w:rPr>
                <w:rStyle w:val="Emphasis"/>
              </w:rPr>
              <w:t>Crimes (Sexual Offences) Act 1980</w:t>
            </w:r>
            <w:r>
              <w:t xml:space="preserve"> (Vic))</w:t>
            </w:r>
          </w:p>
        </w:tc>
        <w:tc>
          <w:tcPr>
            <w:tcW w:w="1600" w:type="pct"/>
          </w:tcPr>
          <w:p w14:paraId="2BE45B94"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 and </w:t>
            </w:r>
            <w:r w:rsidRPr="00307C45">
              <w:rPr>
                <w:rStyle w:val="Emphasis"/>
              </w:rPr>
              <w:t>Sentencing Act 1991</w:t>
            </w:r>
            <w:r>
              <w:t xml:space="preserve"> (Vic) sch 1 cl 1(d)(xxi)</w:t>
            </w:r>
          </w:p>
        </w:tc>
      </w:tr>
      <w:tr w:rsidR="007B11D3" w14:paraId="7E1AFED8" w14:textId="77777777" w:rsidTr="003549C7">
        <w:trPr>
          <w:cantSplit/>
          <w:trHeight w:val="60"/>
        </w:trPr>
        <w:tc>
          <w:tcPr>
            <w:tcW w:w="1600" w:type="pct"/>
          </w:tcPr>
          <w:p w14:paraId="19D86736" w14:textId="77777777" w:rsidR="007B11D3" w:rsidRDefault="007B11D3" w:rsidP="00307C45">
            <w:pPr>
              <w:pStyle w:val="TableBody"/>
            </w:pPr>
            <w:r>
              <w:t xml:space="preserve">Possession of child pornography </w:t>
            </w:r>
          </w:p>
        </w:tc>
        <w:tc>
          <w:tcPr>
            <w:tcW w:w="1800" w:type="pct"/>
          </w:tcPr>
          <w:p w14:paraId="1DFC4049" w14:textId="77777777" w:rsidR="007B11D3" w:rsidRDefault="007B11D3" w:rsidP="00307C45">
            <w:pPr>
              <w:pStyle w:val="TableBody"/>
            </w:pPr>
            <w:r w:rsidRPr="00307C45">
              <w:rPr>
                <w:rStyle w:val="Emphasis"/>
              </w:rPr>
              <w:t>Crimes Act 1958</w:t>
            </w:r>
            <w:r>
              <w:t xml:space="preserve"> (Vic) s 70(1) (repealed on 1 July 2017 by </w:t>
            </w:r>
            <w:r w:rsidRPr="00307C45">
              <w:rPr>
                <w:rStyle w:val="Emphasis"/>
              </w:rPr>
              <w:t xml:space="preserve">Crimes Amendment (Sexual Offences) Act 2016 </w:t>
            </w:r>
            <w:r>
              <w:t xml:space="preserve">(Vic)) </w:t>
            </w:r>
          </w:p>
        </w:tc>
        <w:tc>
          <w:tcPr>
            <w:tcW w:w="1600" w:type="pct"/>
          </w:tcPr>
          <w:p w14:paraId="713AF6CD"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1(a)(xvii)</w:t>
            </w:r>
          </w:p>
        </w:tc>
      </w:tr>
      <w:tr w:rsidR="007B11D3" w14:paraId="147B7F90" w14:textId="77777777" w:rsidTr="003549C7">
        <w:trPr>
          <w:cantSplit/>
          <w:trHeight w:val="60"/>
        </w:trPr>
        <w:tc>
          <w:tcPr>
            <w:tcW w:w="1600" w:type="pct"/>
          </w:tcPr>
          <w:p w14:paraId="6CAFA5B8" w14:textId="77777777" w:rsidR="007B11D3" w:rsidRDefault="007B11D3" w:rsidP="00307C45">
            <w:pPr>
              <w:pStyle w:val="TableBody"/>
            </w:pPr>
            <w:r>
              <w:t xml:space="preserve">Administering a child pornography website </w:t>
            </w:r>
          </w:p>
        </w:tc>
        <w:tc>
          <w:tcPr>
            <w:tcW w:w="1800" w:type="pct"/>
          </w:tcPr>
          <w:p w14:paraId="29756A6C" w14:textId="77777777" w:rsidR="007B11D3" w:rsidRDefault="007B11D3" w:rsidP="00307C45">
            <w:pPr>
              <w:pStyle w:val="TableBody"/>
            </w:pPr>
            <w:r w:rsidRPr="00307C45">
              <w:rPr>
                <w:rStyle w:val="Emphasis"/>
              </w:rPr>
              <w:t>Crimes Act 1958</w:t>
            </w:r>
            <w:r>
              <w:t xml:space="preserve"> (Vic) s 70AAAB (repealed on 1 July 2017 by </w:t>
            </w:r>
            <w:r w:rsidRPr="00307C45">
              <w:rPr>
                <w:rStyle w:val="Emphasis"/>
              </w:rPr>
              <w:t xml:space="preserve">Crimes Amendment (Sexual Offences) Act 2016 </w:t>
            </w:r>
            <w:r>
              <w:t xml:space="preserve">(Vic)) </w:t>
            </w:r>
          </w:p>
        </w:tc>
        <w:tc>
          <w:tcPr>
            <w:tcW w:w="1600" w:type="pct"/>
          </w:tcPr>
          <w:p w14:paraId="18807E57"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w:t>
            </w:r>
            <w:proofErr w:type="spellStart"/>
            <w:r>
              <w:t>xviia</w:t>
            </w:r>
            <w:proofErr w:type="spellEnd"/>
            <w:r>
              <w:t>)</w:t>
            </w:r>
          </w:p>
        </w:tc>
      </w:tr>
      <w:tr w:rsidR="007B11D3" w14:paraId="38803B80" w14:textId="77777777" w:rsidTr="003549C7">
        <w:trPr>
          <w:cantSplit/>
          <w:trHeight w:val="60"/>
        </w:trPr>
        <w:tc>
          <w:tcPr>
            <w:tcW w:w="1600" w:type="pct"/>
          </w:tcPr>
          <w:p w14:paraId="60D97461" w14:textId="77777777" w:rsidR="007B11D3" w:rsidRDefault="007B11D3" w:rsidP="00307C45">
            <w:pPr>
              <w:pStyle w:val="TableBody"/>
            </w:pPr>
            <w:r>
              <w:t>Encouraging use of a website to deal with child pornography</w:t>
            </w:r>
          </w:p>
        </w:tc>
        <w:tc>
          <w:tcPr>
            <w:tcW w:w="1800" w:type="pct"/>
          </w:tcPr>
          <w:p w14:paraId="11528881" w14:textId="77777777" w:rsidR="007B11D3" w:rsidRDefault="007B11D3" w:rsidP="00307C45">
            <w:pPr>
              <w:pStyle w:val="TableBody"/>
            </w:pPr>
            <w:r w:rsidRPr="00307C45">
              <w:rPr>
                <w:rStyle w:val="Emphasis"/>
              </w:rPr>
              <w:t>Crimes Act 1958</w:t>
            </w:r>
            <w:r>
              <w:t xml:space="preserve"> (Vic) s 70AAAC (repealed on 1 July 2017 by </w:t>
            </w:r>
            <w:r w:rsidRPr="00307C45">
              <w:rPr>
                <w:rStyle w:val="Emphasis"/>
              </w:rPr>
              <w:t xml:space="preserve">Crimes Amendment (Sexual Offences) Act 2016 </w:t>
            </w:r>
            <w:r>
              <w:t xml:space="preserve">(Vic)) </w:t>
            </w:r>
          </w:p>
        </w:tc>
        <w:tc>
          <w:tcPr>
            <w:tcW w:w="1600" w:type="pct"/>
          </w:tcPr>
          <w:p w14:paraId="264B797B"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w:t>
            </w:r>
            <w:proofErr w:type="spellStart"/>
            <w:r>
              <w:t>xviib</w:t>
            </w:r>
            <w:proofErr w:type="spellEnd"/>
            <w:r>
              <w:t>)</w:t>
            </w:r>
          </w:p>
        </w:tc>
      </w:tr>
      <w:tr w:rsidR="007B11D3" w14:paraId="2A90BC23" w14:textId="77777777" w:rsidTr="003549C7">
        <w:trPr>
          <w:cantSplit/>
          <w:trHeight w:val="60"/>
        </w:trPr>
        <w:tc>
          <w:tcPr>
            <w:tcW w:w="1600" w:type="pct"/>
          </w:tcPr>
          <w:p w14:paraId="2A7772D8" w14:textId="77777777" w:rsidR="007B11D3" w:rsidRDefault="007B11D3" w:rsidP="00307C45">
            <w:pPr>
              <w:pStyle w:val="TableBody"/>
            </w:pPr>
            <w:r>
              <w:t>Assisting a person to avoid apprehension</w:t>
            </w:r>
          </w:p>
        </w:tc>
        <w:tc>
          <w:tcPr>
            <w:tcW w:w="1800" w:type="pct"/>
          </w:tcPr>
          <w:p w14:paraId="437D9E09" w14:textId="77777777" w:rsidR="007B11D3" w:rsidRDefault="007B11D3" w:rsidP="00307C45">
            <w:pPr>
              <w:pStyle w:val="TableBody"/>
            </w:pPr>
            <w:r w:rsidRPr="00307C45">
              <w:rPr>
                <w:rStyle w:val="Emphasis"/>
              </w:rPr>
              <w:t>Crimes Act 1958</w:t>
            </w:r>
            <w:r>
              <w:t xml:space="preserve"> (Vic) s 70AAAD (repealed on 1 July 2017 by </w:t>
            </w:r>
            <w:r w:rsidRPr="00307C45">
              <w:rPr>
                <w:rStyle w:val="Emphasis"/>
              </w:rPr>
              <w:t xml:space="preserve">Crimes Amendment (Sexual Offences) Act 2016 </w:t>
            </w:r>
            <w:r>
              <w:t xml:space="preserve">(Vic)) </w:t>
            </w:r>
          </w:p>
        </w:tc>
        <w:tc>
          <w:tcPr>
            <w:tcW w:w="1600" w:type="pct"/>
          </w:tcPr>
          <w:p w14:paraId="4524A9BE"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w:t>
            </w:r>
            <w:proofErr w:type="spellStart"/>
            <w:r>
              <w:t>xviic</w:t>
            </w:r>
            <w:proofErr w:type="spellEnd"/>
            <w:r>
              <w:t>)</w:t>
            </w:r>
          </w:p>
        </w:tc>
      </w:tr>
      <w:tr w:rsidR="007B11D3" w14:paraId="36644928" w14:textId="77777777" w:rsidTr="003549C7">
        <w:trPr>
          <w:cantSplit/>
          <w:trHeight w:val="60"/>
        </w:trPr>
        <w:tc>
          <w:tcPr>
            <w:tcW w:w="1600" w:type="pct"/>
          </w:tcPr>
          <w:p w14:paraId="0D8E4397" w14:textId="77777777" w:rsidR="007B11D3" w:rsidRDefault="007B11D3" w:rsidP="00307C45">
            <w:pPr>
              <w:pStyle w:val="TableBody"/>
            </w:pPr>
            <w:r>
              <w:lastRenderedPageBreak/>
              <w:t xml:space="preserve">Sexual performance involving a minor </w:t>
            </w:r>
          </w:p>
        </w:tc>
        <w:tc>
          <w:tcPr>
            <w:tcW w:w="1800" w:type="pct"/>
          </w:tcPr>
          <w:p w14:paraId="25C3A62A" w14:textId="77777777" w:rsidR="007B11D3" w:rsidRDefault="007B11D3" w:rsidP="00307C45">
            <w:pPr>
              <w:pStyle w:val="TableBody"/>
            </w:pPr>
            <w:r w:rsidRPr="00307C45">
              <w:rPr>
                <w:rStyle w:val="Emphasis"/>
              </w:rPr>
              <w:t>Crimes Act 1958</w:t>
            </w:r>
            <w:r>
              <w:t xml:space="preserve"> (Vic) s 70AC (repealed on 1 July 2017 by </w:t>
            </w:r>
            <w:r w:rsidRPr="00307C45">
              <w:rPr>
                <w:rStyle w:val="Emphasis"/>
              </w:rPr>
              <w:t xml:space="preserve">Crimes Amendment (Sexual Offences) Act 2016 </w:t>
            </w:r>
            <w:r>
              <w:t xml:space="preserve">(Vic)) </w:t>
            </w:r>
          </w:p>
        </w:tc>
        <w:tc>
          <w:tcPr>
            <w:tcW w:w="1600" w:type="pct"/>
          </w:tcPr>
          <w:p w14:paraId="5DCA5679"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w:t>
            </w:r>
            <w:proofErr w:type="spellStart"/>
            <w:r>
              <w:t>xvij</w:t>
            </w:r>
            <w:proofErr w:type="spellEnd"/>
            <w:r>
              <w:t>)</w:t>
            </w:r>
          </w:p>
        </w:tc>
      </w:tr>
      <w:tr w:rsidR="007B11D3" w14:paraId="69B508F6" w14:textId="77777777" w:rsidTr="003549C7">
        <w:trPr>
          <w:cantSplit/>
          <w:trHeight w:val="60"/>
        </w:trPr>
        <w:tc>
          <w:tcPr>
            <w:tcW w:w="1600" w:type="pct"/>
          </w:tcPr>
          <w:p w14:paraId="40575E45" w14:textId="77777777" w:rsidR="007B11D3" w:rsidRDefault="007B11D3" w:rsidP="00307C45">
            <w:pPr>
              <w:pStyle w:val="TableBody"/>
            </w:pPr>
            <w:r>
              <w:t xml:space="preserve">Burglary – in circumstances in which the offender entered the building or part of the building as a trespasser with intent to commit an offence referred to in </w:t>
            </w:r>
            <w:r w:rsidRPr="00307C45">
              <w:rPr>
                <w:rStyle w:val="Emphasis"/>
              </w:rPr>
              <w:t xml:space="preserve">Sentencing Act 1991 </w:t>
            </w:r>
            <w:r>
              <w:t xml:space="preserve">(Vic) sch 1 </w:t>
            </w:r>
            <w:proofErr w:type="spellStart"/>
            <w:r>
              <w:t>cls</w:t>
            </w:r>
            <w:proofErr w:type="spellEnd"/>
            <w:r>
              <w:t xml:space="preserve"> 1(a)(</w:t>
            </w:r>
            <w:proofErr w:type="spellStart"/>
            <w:r>
              <w:t>i</w:t>
            </w:r>
            <w:proofErr w:type="spellEnd"/>
            <w:r>
              <w:t>)–(</w:t>
            </w:r>
            <w:proofErr w:type="spellStart"/>
            <w:r>
              <w:t>xvif</w:t>
            </w:r>
            <w:proofErr w:type="spellEnd"/>
            <w:r>
              <w:t>) (as in force immediately before their repeal)</w:t>
            </w:r>
          </w:p>
        </w:tc>
        <w:tc>
          <w:tcPr>
            <w:tcW w:w="1800" w:type="pct"/>
          </w:tcPr>
          <w:p w14:paraId="72C855A1" w14:textId="77777777" w:rsidR="007B11D3" w:rsidRDefault="007B11D3" w:rsidP="00307C45">
            <w:pPr>
              <w:pStyle w:val="TableBody"/>
            </w:pPr>
            <w:r w:rsidRPr="00307C45">
              <w:rPr>
                <w:rStyle w:val="Emphasis"/>
              </w:rPr>
              <w:t>Crimes Act 1958</w:t>
            </w:r>
            <w:r>
              <w:t xml:space="preserve"> (Vic) s 76 </w:t>
            </w:r>
          </w:p>
        </w:tc>
        <w:tc>
          <w:tcPr>
            <w:tcW w:w="1600" w:type="pct"/>
          </w:tcPr>
          <w:p w14:paraId="0A89F628"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1(a)(xvii) (the second (xvii))</w:t>
            </w:r>
          </w:p>
        </w:tc>
      </w:tr>
      <w:tr w:rsidR="007B11D3" w14:paraId="08C819CC" w14:textId="77777777" w:rsidTr="003549C7">
        <w:trPr>
          <w:cantSplit/>
          <w:trHeight w:val="60"/>
        </w:trPr>
        <w:tc>
          <w:tcPr>
            <w:tcW w:w="1600" w:type="pct"/>
          </w:tcPr>
          <w:p w14:paraId="6125BA8E" w14:textId="77777777" w:rsidR="007B11D3" w:rsidRDefault="007B11D3" w:rsidP="00307C45">
            <w:pPr>
              <w:pStyle w:val="TableBody"/>
            </w:pPr>
            <w:r>
              <w:t xml:space="preserve">Aggravated burglary – in circumstances in which the offender entered the building or part of the building as a trespasser with intent to commit an offence referred to in </w:t>
            </w:r>
            <w:r w:rsidRPr="00307C45">
              <w:rPr>
                <w:rStyle w:val="Emphasis"/>
              </w:rPr>
              <w:t xml:space="preserve">Sentencing Act 1991 </w:t>
            </w:r>
            <w:r>
              <w:t xml:space="preserve">(Vic) sch 1 </w:t>
            </w:r>
            <w:proofErr w:type="spellStart"/>
            <w:r>
              <w:t>cls</w:t>
            </w:r>
            <w:proofErr w:type="spellEnd"/>
            <w:r>
              <w:t xml:space="preserve"> 1(a)(</w:t>
            </w:r>
            <w:proofErr w:type="spellStart"/>
            <w:r>
              <w:t>i</w:t>
            </w:r>
            <w:proofErr w:type="spellEnd"/>
            <w:r>
              <w:t>)–(</w:t>
            </w:r>
            <w:proofErr w:type="spellStart"/>
            <w:r>
              <w:t>xvif</w:t>
            </w:r>
            <w:proofErr w:type="spellEnd"/>
            <w:r>
              <w:t>) (as in force immediately before their repeal)</w:t>
            </w:r>
          </w:p>
        </w:tc>
        <w:tc>
          <w:tcPr>
            <w:tcW w:w="1800" w:type="pct"/>
          </w:tcPr>
          <w:p w14:paraId="7F72B6B8" w14:textId="77777777" w:rsidR="007B11D3" w:rsidRDefault="007B11D3" w:rsidP="00307C45">
            <w:pPr>
              <w:pStyle w:val="TableBody"/>
            </w:pPr>
            <w:r w:rsidRPr="00307C45">
              <w:rPr>
                <w:rStyle w:val="Emphasis"/>
              </w:rPr>
              <w:t>Crimes Act 1958</w:t>
            </w:r>
            <w:r>
              <w:t xml:space="preserve"> (Vic) s 77 </w:t>
            </w:r>
          </w:p>
        </w:tc>
        <w:tc>
          <w:tcPr>
            <w:tcW w:w="1600" w:type="pct"/>
          </w:tcPr>
          <w:p w14:paraId="6ED8A894"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 xml:space="preserve">(Vic) sch 1 item 35B and </w:t>
            </w:r>
            <w:r w:rsidRPr="00307C45">
              <w:rPr>
                <w:rStyle w:val="Emphasis"/>
              </w:rPr>
              <w:t>Sentencing Act 1991</w:t>
            </w:r>
            <w:r>
              <w:t xml:space="preserve"> (Vic) sch 1 cl 1(a)(xviii)</w:t>
            </w:r>
          </w:p>
        </w:tc>
      </w:tr>
      <w:tr w:rsidR="007B11D3" w14:paraId="1B94E35F" w14:textId="77777777" w:rsidTr="003549C7">
        <w:trPr>
          <w:cantSplit/>
          <w:trHeight w:val="60"/>
        </w:trPr>
        <w:tc>
          <w:tcPr>
            <w:tcW w:w="1600" w:type="pct"/>
          </w:tcPr>
          <w:p w14:paraId="7F926D77" w14:textId="77777777" w:rsidR="007B11D3" w:rsidRDefault="007B11D3" w:rsidP="00307C45">
            <w:pPr>
              <w:pStyle w:val="TableBody"/>
            </w:pPr>
            <w:r>
              <w:t>Sexual intercourse with child under 16 (while outside Australia)</w:t>
            </w:r>
          </w:p>
        </w:tc>
        <w:tc>
          <w:tcPr>
            <w:tcW w:w="1800" w:type="pct"/>
          </w:tcPr>
          <w:p w14:paraId="2F7E5D93" w14:textId="77777777" w:rsidR="007B11D3" w:rsidRDefault="007B11D3" w:rsidP="00307C45">
            <w:pPr>
              <w:pStyle w:val="TableBody"/>
            </w:pPr>
            <w:r w:rsidRPr="00307C45">
              <w:rPr>
                <w:rStyle w:val="Emphasis"/>
              </w:rPr>
              <w:t xml:space="preserve">Crimes Act 1914 </w:t>
            </w:r>
            <w:r>
              <w:t>(</w:t>
            </w:r>
            <w:proofErr w:type="spellStart"/>
            <w:r>
              <w:t>Cth</w:t>
            </w:r>
            <w:proofErr w:type="spellEnd"/>
            <w:r>
              <w:t xml:space="preserve">) s 50BA (repealed on 15 April 2010 by </w:t>
            </w:r>
            <w:r w:rsidRPr="00307C45">
              <w:rPr>
                <w:rStyle w:val="Emphasis"/>
              </w:rPr>
              <w:t>Crimes Legislation Amendment (Sexual Offences Against Children) Act 2010</w:t>
            </w:r>
            <w:r>
              <w:t xml:space="preserve"> (</w:t>
            </w:r>
            <w:proofErr w:type="spellStart"/>
            <w:r>
              <w:t>Cth</w:t>
            </w:r>
            <w:proofErr w:type="spellEnd"/>
            <w:r>
              <w:t>))</w:t>
            </w:r>
          </w:p>
        </w:tc>
        <w:tc>
          <w:tcPr>
            <w:tcW w:w="1600" w:type="pct"/>
          </w:tcPr>
          <w:p w14:paraId="1DD8A73F"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(Vic) sch 1 item 36</w:t>
            </w:r>
          </w:p>
        </w:tc>
      </w:tr>
      <w:tr w:rsidR="007B11D3" w14:paraId="4020A425" w14:textId="77777777" w:rsidTr="003549C7">
        <w:trPr>
          <w:cantSplit/>
          <w:trHeight w:val="60"/>
        </w:trPr>
        <w:tc>
          <w:tcPr>
            <w:tcW w:w="1600" w:type="pct"/>
          </w:tcPr>
          <w:p w14:paraId="39E371ED" w14:textId="77777777" w:rsidR="007B11D3" w:rsidRDefault="007B11D3" w:rsidP="00307C45">
            <w:pPr>
              <w:pStyle w:val="TableBody"/>
            </w:pPr>
            <w:r>
              <w:t>Inducing child under 16 to engage in sexual intercourse (outside Australia)</w:t>
            </w:r>
          </w:p>
        </w:tc>
        <w:tc>
          <w:tcPr>
            <w:tcW w:w="1800" w:type="pct"/>
          </w:tcPr>
          <w:p w14:paraId="659676B3" w14:textId="77777777" w:rsidR="007B11D3" w:rsidRDefault="007B11D3" w:rsidP="00307C45">
            <w:pPr>
              <w:pStyle w:val="TableBody"/>
            </w:pPr>
            <w:r w:rsidRPr="00307C45">
              <w:rPr>
                <w:rStyle w:val="Emphasis"/>
              </w:rPr>
              <w:t xml:space="preserve">Crimes Act 1914 </w:t>
            </w:r>
            <w:r>
              <w:t>(</w:t>
            </w:r>
            <w:proofErr w:type="spellStart"/>
            <w:r>
              <w:t>Cth</w:t>
            </w:r>
            <w:proofErr w:type="spellEnd"/>
            <w:r>
              <w:t xml:space="preserve">) s 50BB (repealed on 15 April 2010 by </w:t>
            </w:r>
            <w:r w:rsidRPr="00307C45">
              <w:rPr>
                <w:rStyle w:val="Emphasis"/>
              </w:rPr>
              <w:t>Crimes Legislation Amendment (Sexual Offences Against Children) Act 2010</w:t>
            </w:r>
            <w:r>
              <w:t xml:space="preserve"> (</w:t>
            </w:r>
            <w:proofErr w:type="spellStart"/>
            <w:r>
              <w:t>Cth</w:t>
            </w:r>
            <w:proofErr w:type="spellEnd"/>
            <w:r>
              <w:t>))</w:t>
            </w:r>
          </w:p>
        </w:tc>
        <w:tc>
          <w:tcPr>
            <w:tcW w:w="1600" w:type="pct"/>
          </w:tcPr>
          <w:p w14:paraId="5854968E"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(Vic) sch 1 item 36</w:t>
            </w:r>
          </w:p>
        </w:tc>
      </w:tr>
      <w:tr w:rsidR="007B11D3" w14:paraId="18D05203" w14:textId="77777777" w:rsidTr="003549C7">
        <w:trPr>
          <w:cantSplit/>
          <w:trHeight w:val="60"/>
        </w:trPr>
        <w:tc>
          <w:tcPr>
            <w:tcW w:w="1600" w:type="pct"/>
          </w:tcPr>
          <w:p w14:paraId="3F46021F" w14:textId="77777777" w:rsidR="007B11D3" w:rsidRDefault="007B11D3" w:rsidP="00307C45">
            <w:pPr>
              <w:pStyle w:val="TableBody"/>
            </w:pPr>
            <w:r>
              <w:t>Sexual conduct involving child under 16</w:t>
            </w:r>
          </w:p>
        </w:tc>
        <w:tc>
          <w:tcPr>
            <w:tcW w:w="1800" w:type="pct"/>
          </w:tcPr>
          <w:p w14:paraId="7BCC4190" w14:textId="77777777" w:rsidR="007B11D3" w:rsidRDefault="007B11D3" w:rsidP="00307C45">
            <w:pPr>
              <w:pStyle w:val="TableBody"/>
            </w:pPr>
            <w:r w:rsidRPr="00307C45">
              <w:rPr>
                <w:rStyle w:val="Emphasis"/>
              </w:rPr>
              <w:t xml:space="preserve">Crimes Act 1914 </w:t>
            </w:r>
            <w:r>
              <w:t>(</w:t>
            </w:r>
            <w:proofErr w:type="spellStart"/>
            <w:r>
              <w:t>Cth</w:t>
            </w:r>
            <w:proofErr w:type="spellEnd"/>
            <w:r>
              <w:t xml:space="preserve">) s 50BC (repealed on 15 April 2010 by </w:t>
            </w:r>
            <w:r w:rsidRPr="00307C45">
              <w:rPr>
                <w:rStyle w:val="Emphasis"/>
              </w:rPr>
              <w:t>Crimes Legislation Amendment (Sexual Offences Against Children) Act 2010</w:t>
            </w:r>
            <w:r>
              <w:t xml:space="preserve"> (</w:t>
            </w:r>
            <w:proofErr w:type="spellStart"/>
            <w:r>
              <w:t>Cth</w:t>
            </w:r>
            <w:proofErr w:type="spellEnd"/>
            <w:r>
              <w:t>))</w:t>
            </w:r>
          </w:p>
        </w:tc>
        <w:tc>
          <w:tcPr>
            <w:tcW w:w="1600" w:type="pct"/>
          </w:tcPr>
          <w:p w14:paraId="65FC3D80"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(Vic) sch 1 item 37</w:t>
            </w:r>
          </w:p>
        </w:tc>
      </w:tr>
      <w:tr w:rsidR="007B11D3" w14:paraId="6E75649B" w14:textId="77777777" w:rsidTr="003549C7">
        <w:trPr>
          <w:cantSplit/>
          <w:trHeight w:val="60"/>
        </w:trPr>
        <w:tc>
          <w:tcPr>
            <w:tcW w:w="1600" w:type="pct"/>
          </w:tcPr>
          <w:p w14:paraId="0AE6EFE5" w14:textId="77777777" w:rsidR="007B11D3" w:rsidRDefault="007B11D3" w:rsidP="00307C45">
            <w:pPr>
              <w:pStyle w:val="TableBody"/>
            </w:pPr>
            <w:r>
              <w:lastRenderedPageBreak/>
              <w:t>Inducing child under 16 to be involved in sexual conduct</w:t>
            </w:r>
          </w:p>
        </w:tc>
        <w:tc>
          <w:tcPr>
            <w:tcW w:w="1800" w:type="pct"/>
          </w:tcPr>
          <w:p w14:paraId="588DDD83" w14:textId="77777777" w:rsidR="007B11D3" w:rsidRDefault="007B11D3" w:rsidP="00307C45">
            <w:pPr>
              <w:pStyle w:val="TableBody"/>
            </w:pPr>
            <w:r w:rsidRPr="00307C45">
              <w:rPr>
                <w:rStyle w:val="Emphasis"/>
              </w:rPr>
              <w:t xml:space="preserve">Crimes Act 1914 </w:t>
            </w:r>
            <w:r>
              <w:t>(</w:t>
            </w:r>
            <w:proofErr w:type="spellStart"/>
            <w:r>
              <w:t>Cth</w:t>
            </w:r>
            <w:proofErr w:type="spellEnd"/>
            <w:r>
              <w:t xml:space="preserve">) s 50BD (repealed on 15 April 2010 by </w:t>
            </w:r>
            <w:r w:rsidRPr="00307C45">
              <w:rPr>
                <w:rStyle w:val="Emphasis"/>
              </w:rPr>
              <w:t>Crimes Legislation Amendment (Sexual Offences Against Children) Act 2010</w:t>
            </w:r>
            <w:r>
              <w:t xml:space="preserve"> (</w:t>
            </w:r>
            <w:proofErr w:type="spellStart"/>
            <w:r>
              <w:t>Cth</w:t>
            </w:r>
            <w:proofErr w:type="spellEnd"/>
            <w:r>
              <w:t>))</w:t>
            </w:r>
          </w:p>
        </w:tc>
        <w:tc>
          <w:tcPr>
            <w:tcW w:w="1600" w:type="pct"/>
          </w:tcPr>
          <w:p w14:paraId="5577C2B4"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(Vic) sch 1 item 37</w:t>
            </w:r>
          </w:p>
        </w:tc>
      </w:tr>
      <w:tr w:rsidR="007B11D3" w14:paraId="3D9E67C6" w14:textId="77777777" w:rsidTr="003549C7">
        <w:trPr>
          <w:cantSplit/>
          <w:trHeight w:val="60"/>
        </w:trPr>
        <w:tc>
          <w:tcPr>
            <w:tcW w:w="1600" w:type="pct"/>
          </w:tcPr>
          <w:p w14:paraId="28A179C2" w14:textId="77777777" w:rsidR="007B11D3" w:rsidRDefault="007B11D3" w:rsidP="00307C45">
            <w:pPr>
              <w:pStyle w:val="TableBody"/>
            </w:pPr>
            <w:r>
              <w:t xml:space="preserve">Benefiting from offence against Part IIIA (child sex tourism) of </w:t>
            </w:r>
            <w:r w:rsidRPr="00307C45">
              <w:rPr>
                <w:rStyle w:val="Emphasis"/>
              </w:rPr>
              <w:t xml:space="preserve">Crimes Act 1914 </w:t>
            </w:r>
            <w:r>
              <w:t>(</w:t>
            </w:r>
            <w:proofErr w:type="spellStart"/>
            <w:r>
              <w:t>Cth</w:t>
            </w:r>
            <w:proofErr w:type="spellEnd"/>
            <w:r>
              <w:t xml:space="preserve">) </w:t>
            </w:r>
          </w:p>
        </w:tc>
        <w:tc>
          <w:tcPr>
            <w:tcW w:w="1800" w:type="pct"/>
          </w:tcPr>
          <w:p w14:paraId="55C8CD3C" w14:textId="77777777" w:rsidR="007B11D3" w:rsidRDefault="007B11D3" w:rsidP="00307C45">
            <w:pPr>
              <w:pStyle w:val="TableBody"/>
            </w:pPr>
            <w:r w:rsidRPr="00307C45">
              <w:rPr>
                <w:rStyle w:val="Emphasis"/>
              </w:rPr>
              <w:t xml:space="preserve">Crimes Act 1914 </w:t>
            </w:r>
            <w:r>
              <w:t>(</w:t>
            </w:r>
            <w:proofErr w:type="spellStart"/>
            <w:r>
              <w:t>Cth</w:t>
            </w:r>
            <w:proofErr w:type="spellEnd"/>
            <w:r>
              <w:t xml:space="preserve">) s 50DA (repealed on 15 April 2010 by </w:t>
            </w:r>
            <w:r w:rsidRPr="00307C45">
              <w:rPr>
                <w:rStyle w:val="Emphasis"/>
              </w:rPr>
              <w:t>Crimes Legislation Amendment (Sexual Offences Against Children) Act 2010</w:t>
            </w:r>
            <w:r>
              <w:t xml:space="preserve"> (</w:t>
            </w:r>
            <w:proofErr w:type="spellStart"/>
            <w:r>
              <w:t>Cth</w:t>
            </w:r>
            <w:proofErr w:type="spellEnd"/>
            <w:r>
              <w:t>))</w:t>
            </w:r>
          </w:p>
        </w:tc>
        <w:tc>
          <w:tcPr>
            <w:tcW w:w="1600" w:type="pct"/>
          </w:tcPr>
          <w:p w14:paraId="137654C3"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(Vic) sch 1 item 36</w:t>
            </w:r>
          </w:p>
        </w:tc>
      </w:tr>
      <w:tr w:rsidR="007B11D3" w14:paraId="04DEBB4E" w14:textId="77777777" w:rsidTr="003549C7">
        <w:trPr>
          <w:cantSplit/>
          <w:trHeight w:val="60"/>
        </w:trPr>
        <w:tc>
          <w:tcPr>
            <w:tcW w:w="1600" w:type="pct"/>
          </w:tcPr>
          <w:p w14:paraId="00FFF3D8" w14:textId="77777777" w:rsidR="007B11D3" w:rsidRDefault="007B11D3" w:rsidP="00307C45">
            <w:pPr>
              <w:pStyle w:val="TableBody"/>
            </w:pPr>
            <w:r>
              <w:t xml:space="preserve">Encouraging offence against Part IIIA (child sex tourism) of </w:t>
            </w:r>
            <w:r w:rsidRPr="00307C45">
              <w:rPr>
                <w:rStyle w:val="Emphasis"/>
              </w:rPr>
              <w:t xml:space="preserve">Crimes Act 1914 </w:t>
            </w:r>
            <w:r>
              <w:t>(</w:t>
            </w:r>
            <w:proofErr w:type="spellStart"/>
            <w:r>
              <w:t>Cth</w:t>
            </w:r>
            <w:proofErr w:type="spellEnd"/>
            <w:r>
              <w:t xml:space="preserve">) </w:t>
            </w:r>
          </w:p>
        </w:tc>
        <w:tc>
          <w:tcPr>
            <w:tcW w:w="1800" w:type="pct"/>
          </w:tcPr>
          <w:p w14:paraId="763A61EF" w14:textId="77777777" w:rsidR="007B11D3" w:rsidRDefault="007B11D3" w:rsidP="00307C45">
            <w:pPr>
              <w:pStyle w:val="TableBody"/>
            </w:pPr>
            <w:r w:rsidRPr="00307C45">
              <w:rPr>
                <w:rStyle w:val="Emphasis"/>
              </w:rPr>
              <w:t xml:space="preserve">Crimes Act 1914 </w:t>
            </w:r>
            <w:r>
              <w:t>(</w:t>
            </w:r>
            <w:proofErr w:type="spellStart"/>
            <w:r>
              <w:t>Cth</w:t>
            </w:r>
            <w:proofErr w:type="spellEnd"/>
            <w:r>
              <w:t xml:space="preserve">) s 50DB (repealed on 15 April 2010 by </w:t>
            </w:r>
            <w:r w:rsidRPr="00307C45">
              <w:rPr>
                <w:rStyle w:val="Emphasis"/>
              </w:rPr>
              <w:t>Crimes Legislation Amendment (Sexual Offences Against Children) Act 2010</w:t>
            </w:r>
            <w:r>
              <w:t xml:space="preserve"> (</w:t>
            </w:r>
            <w:proofErr w:type="spellStart"/>
            <w:r>
              <w:t>Cth</w:t>
            </w:r>
            <w:proofErr w:type="spellEnd"/>
            <w:r>
              <w:t>))</w:t>
            </w:r>
          </w:p>
        </w:tc>
        <w:tc>
          <w:tcPr>
            <w:tcW w:w="1600" w:type="pct"/>
          </w:tcPr>
          <w:p w14:paraId="38CBFE12" w14:textId="77777777" w:rsidR="007B11D3" w:rsidRDefault="007B11D3" w:rsidP="00307C45">
            <w:pPr>
              <w:pStyle w:val="TableBody"/>
            </w:pPr>
            <w:r w:rsidRPr="00307C45">
              <w:rPr>
                <w:rStyle w:val="Emphasis"/>
              </w:rPr>
              <w:t xml:space="preserve">Corrections Act 1986 </w:t>
            </w:r>
            <w:r>
              <w:t xml:space="preserve">(Vic) s 3(1), referring to </w:t>
            </w:r>
            <w:r w:rsidRPr="00307C45">
              <w:rPr>
                <w:rStyle w:val="Emphasis"/>
              </w:rPr>
              <w:t xml:space="preserve">Serious Sex Offenders (Detention and Supervision) Act 2009 </w:t>
            </w:r>
            <w:r>
              <w:t>(Vic) sch 1 item 36</w:t>
            </w:r>
          </w:p>
        </w:tc>
      </w:tr>
    </w:tbl>
    <w:p w14:paraId="58C0F1B5" w14:textId="77777777" w:rsidR="007B11D3" w:rsidRDefault="007B11D3" w:rsidP="00F45411">
      <w:r>
        <w:t xml:space="preserve">The definition of </w:t>
      </w:r>
      <w:r w:rsidRPr="00307C45">
        <w:rPr>
          <w:rStyle w:val="Emphasis"/>
        </w:rPr>
        <w:t>sexual offence</w:t>
      </w:r>
      <w:r>
        <w:t xml:space="preserve"> in the </w:t>
      </w:r>
      <w:r w:rsidRPr="00307C45">
        <w:rPr>
          <w:rStyle w:val="Emphasis"/>
        </w:rPr>
        <w:t>Corrections Act 1986</w:t>
      </w:r>
      <w:r>
        <w:t xml:space="preserve"> (Vic) s 3(1) also includes:</w:t>
      </w:r>
    </w:p>
    <w:p w14:paraId="7D05A11D" w14:textId="77777777" w:rsidR="007B11D3" w:rsidRPr="00F45411" w:rsidRDefault="007B11D3" w:rsidP="00F45411">
      <w:pPr>
        <w:pStyle w:val="Bullets"/>
      </w:pPr>
      <w:r>
        <w:t xml:space="preserve">an offence against a provision of an Act that was amended or repealed before the commencement of the </w:t>
      </w:r>
      <w:r w:rsidRPr="00307C45">
        <w:rPr>
          <w:rStyle w:val="Emphasis"/>
        </w:rPr>
        <w:t xml:space="preserve">Serious Sex Offenders (Detention and Supervision) Act 2009 </w:t>
      </w:r>
      <w:r>
        <w:t xml:space="preserve">(Vic) of which the necessary elements at the time it was committed consisted of elements that constitute any of the offences referred to in the </w:t>
      </w:r>
      <w:r w:rsidRPr="00307C45">
        <w:rPr>
          <w:rStyle w:val="Emphasis"/>
        </w:rPr>
        <w:t>Serious Sex Offenders (Detention and Supervision) Act 2009</w:t>
      </w:r>
      <w:r>
        <w:t xml:space="preserve"> (Vic) </w:t>
      </w:r>
      <w:r w:rsidRPr="00F45411">
        <w:t>sch 1 items 1–33 (</w:t>
      </w:r>
      <w:r w:rsidRPr="00307C45">
        <w:rPr>
          <w:rStyle w:val="Emphasis"/>
        </w:rPr>
        <w:t>Serious Sex Offenders (Detention and Supervision) Act 2009</w:t>
      </w:r>
      <w:r w:rsidRPr="00F45411">
        <w:t xml:space="preserve"> (Vic) sch 1 item 34);</w:t>
      </w:r>
    </w:p>
    <w:p w14:paraId="5C02D91C" w14:textId="77777777" w:rsidR="007B11D3" w:rsidRDefault="007B11D3" w:rsidP="00F45411">
      <w:pPr>
        <w:pStyle w:val="Bullets"/>
      </w:pPr>
      <w:r>
        <w:t xml:space="preserve">an offence that, at the time it was committed, was an offence listed in the </w:t>
      </w:r>
      <w:r w:rsidRPr="00307C45">
        <w:rPr>
          <w:rStyle w:val="Emphasis"/>
        </w:rPr>
        <w:t xml:space="preserve">Serious Sex Offenders (Detention and Supervision) Act 2009 </w:t>
      </w:r>
      <w:r>
        <w:t>(Vic) sch 1 (</w:t>
      </w:r>
      <w:r w:rsidRPr="00307C45">
        <w:rPr>
          <w:rStyle w:val="Emphasis"/>
        </w:rPr>
        <w:t xml:space="preserve">Serious Sex Offenders (Detention and Supervision) Act 2009 </w:t>
      </w:r>
      <w:r>
        <w:t>(Vic) sch 1 item 42);</w:t>
      </w:r>
    </w:p>
    <w:p w14:paraId="744FDF82" w14:textId="77777777" w:rsidR="007B11D3" w:rsidRDefault="007B11D3" w:rsidP="00F45411">
      <w:pPr>
        <w:pStyle w:val="Bullets"/>
      </w:pPr>
      <w:r>
        <w:t xml:space="preserve">an offence an element of which is an intention to commit an offence of a kind listed in the </w:t>
      </w:r>
      <w:r w:rsidRPr="00307C45">
        <w:rPr>
          <w:rStyle w:val="Emphasis"/>
        </w:rPr>
        <w:t xml:space="preserve">Serious Sex Offenders (Detention and Supervision) Act 2009 </w:t>
      </w:r>
      <w:r>
        <w:t>(Vic) sch 1 (</w:t>
      </w:r>
      <w:r w:rsidRPr="00307C45">
        <w:rPr>
          <w:rStyle w:val="Emphasis"/>
        </w:rPr>
        <w:t xml:space="preserve">Serious Sex Offenders (Detention and Supervision) Act 2009 </w:t>
      </w:r>
      <w:r>
        <w:t xml:space="preserve">(Vic) sch 1 item 43); </w:t>
      </w:r>
    </w:p>
    <w:p w14:paraId="373E8459" w14:textId="77777777" w:rsidR="007B11D3" w:rsidRDefault="007B11D3" w:rsidP="00F45411">
      <w:pPr>
        <w:pStyle w:val="Bullets"/>
      </w:pPr>
      <w:r>
        <w:t xml:space="preserve">an offence of attempting, or of conspiracy or incitement, to commit an offence of a kind listed in </w:t>
      </w:r>
      <w:r w:rsidRPr="00307C45">
        <w:rPr>
          <w:rStyle w:val="Emphasis"/>
        </w:rPr>
        <w:t xml:space="preserve">Serious Sex Offenders (Detention and </w:t>
      </w:r>
      <w:r w:rsidRPr="00307C45">
        <w:rPr>
          <w:rStyle w:val="Emphasis"/>
        </w:rPr>
        <w:lastRenderedPageBreak/>
        <w:t xml:space="preserve">Supervision) Act 2009 </w:t>
      </w:r>
      <w:r>
        <w:t>(Vic) sch 1 (</w:t>
      </w:r>
      <w:r w:rsidRPr="00307C45">
        <w:rPr>
          <w:rStyle w:val="Emphasis"/>
        </w:rPr>
        <w:t xml:space="preserve">Serious Sex Offenders (Detention and Supervision) Act 2009 </w:t>
      </w:r>
      <w:r>
        <w:t>(Vic) sch 1 item 44); and</w:t>
      </w:r>
    </w:p>
    <w:p w14:paraId="74682990" w14:textId="77777777" w:rsidR="007B11D3" w:rsidRDefault="007B11D3" w:rsidP="00F45411">
      <w:pPr>
        <w:pStyle w:val="Bullets"/>
      </w:pPr>
      <w:r>
        <w:t xml:space="preserve">any other offence committed in or outside Victoria the necessary elements of which consist of elements that constitute an offence of a kind listed in </w:t>
      </w:r>
      <w:r w:rsidRPr="00307C45">
        <w:rPr>
          <w:rStyle w:val="Emphasis"/>
        </w:rPr>
        <w:t xml:space="preserve">Serious Sex Offenders (Detention and Supervision) Act 2009 </w:t>
      </w:r>
      <w:r>
        <w:t>(Vic) sch 1 (</w:t>
      </w:r>
      <w:r w:rsidRPr="00307C45">
        <w:rPr>
          <w:rStyle w:val="Emphasis"/>
        </w:rPr>
        <w:t xml:space="preserve">Serious Sex Offenders (Detention and Supervision) Act 2009 </w:t>
      </w:r>
      <w:r>
        <w:t xml:space="preserve">(Vic) sch 1 item 45). </w:t>
      </w:r>
    </w:p>
    <w:sectPr w:rsidR="007B11D3" w:rsidSect="00D6349A">
      <w:headerReference w:type="default" r:id="rId8"/>
      <w:footerReference w:type="default" r:id="rId9"/>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E8274" w14:textId="77777777" w:rsidR="002C5B2A" w:rsidRDefault="002C5B2A">
      <w:pPr>
        <w:spacing w:after="0" w:line="240" w:lineRule="auto"/>
      </w:pPr>
      <w:r>
        <w:separator/>
      </w:r>
    </w:p>
  </w:endnote>
  <w:endnote w:type="continuationSeparator" w:id="0">
    <w:p w14:paraId="5604DA04" w14:textId="77777777" w:rsidR="002C5B2A" w:rsidRDefault="002C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Regular">
    <w:panose1 w:val="00000000000000000000"/>
    <w:charset w:val="00"/>
    <w:family w:val="auto"/>
    <w:notTrueType/>
    <w:pitch w:val="default"/>
    <w:sig w:usb0="00000003" w:usb1="00000000" w:usb2="00000000" w:usb3="00000000" w:csb0="00000001" w:csb1="00000000"/>
  </w:font>
  <w:font w:name="ITC Franklin Gothic Book">
    <w:altName w:val="Calibri"/>
    <w:panose1 w:val="00000000000000000000"/>
    <w:charset w:val="00"/>
    <w:family w:val="swiss"/>
    <w:notTrueType/>
    <w:pitch w:val="variable"/>
    <w:sig w:usb0="00000003" w:usb1="00000000" w:usb2="00000000" w:usb3="00000000" w:csb0="00000001" w:csb1="00000000"/>
  </w:font>
  <w:font w:name="Gill Sans Std">
    <w:panose1 w:val="020B0502020104020203"/>
    <w:charset w:val="00"/>
    <w:family w:val="swiss"/>
    <w:notTrueType/>
    <w:pitch w:val="variable"/>
    <w:sig w:usb0="00000003" w:usb1="00000000" w:usb2="00000000" w:usb3="00000000" w:csb0="00000001" w:csb1="00000000"/>
  </w:font>
  <w:font w:name="Gill Sans Std Light">
    <w:panose1 w:val="020B03020201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 Franklin Gothic Demi">
    <w:altName w:val="Calibri"/>
    <w:panose1 w:val="00000000000000000000"/>
    <w:charset w:val="00"/>
    <w:family w:val="auto"/>
    <w:notTrueType/>
    <w:pitch w:val="default"/>
    <w:sig w:usb0="00000003" w:usb1="00000000" w:usb2="00000000" w:usb3="00000000" w:csb0="00000001" w:csb1="00000000"/>
  </w:font>
  <w:font w:name="ITC Franklin Gothic">
    <w:altName w:val="Calibri"/>
    <w:panose1 w:val="00000000000000000000"/>
    <w:charset w:val="00"/>
    <w:family w:val="auto"/>
    <w:notTrueType/>
    <w:pitch w:val="default"/>
    <w:sig w:usb0="00000003" w:usb1="00000000" w:usb2="00000000" w:usb3="00000000" w:csb0="00000001" w:csb1="00000000"/>
  </w:font>
  <w:font w:name="ITC Franklin Gothic Demi Italic">
    <w:altName w:val="Calibri"/>
    <w:panose1 w:val="00000000000000000000"/>
    <w:charset w:val="00"/>
    <w:family w:val="auto"/>
    <w:notTrueType/>
    <w:pitch w:val="default"/>
    <w:sig w:usb0="00000003" w:usb1="00000000" w:usb2="00000000" w:usb3="00000000" w:csb0="00000001" w:csb1="00000000"/>
  </w:font>
  <w:font w:name="ITC Franklin Gothic Std Book">
    <w:panose1 w:val="020B0504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16AB" w14:textId="77777777" w:rsidR="006F31F3" w:rsidRDefault="006F31F3" w:rsidP="006A24A4">
    <w:pPr>
      <w:pStyle w:val="Footer"/>
      <w:ind w:left="4513" w:hanging="4513"/>
      <w:jc w:val="center"/>
    </w:pPr>
    <w:r>
      <w:fldChar w:fldCharType="begin"/>
    </w:r>
    <w:r>
      <w:instrText xml:space="preserve"> PAGE   \* MERGEFORMAT </w:instrText>
    </w:r>
    <w: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C019F" w14:textId="77777777" w:rsidR="002C5B2A" w:rsidRDefault="002C5B2A">
      <w:pPr>
        <w:spacing w:after="0" w:line="240" w:lineRule="auto"/>
      </w:pPr>
      <w:r>
        <w:separator/>
      </w:r>
    </w:p>
  </w:footnote>
  <w:footnote w:type="continuationSeparator" w:id="0">
    <w:p w14:paraId="30B204FA" w14:textId="77777777" w:rsidR="002C5B2A" w:rsidRDefault="002C5B2A">
      <w:pPr>
        <w:spacing w:after="0" w:line="240" w:lineRule="auto"/>
      </w:pPr>
      <w:r>
        <w:continuationSeparator/>
      </w:r>
    </w:p>
  </w:footnote>
  <w:footnote w:id="1">
    <w:p w14:paraId="7AEF37B2" w14:textId="6C2F8FFE" w:rsidR="006F31F3" w:rsidRDefault="006F31F3" w:rsidP="00D077D6">
      <w:pPr>
        <w:pStyle w:val="Footnote"/>
      </w:pPr>
      <w:r>
        <w:rPr>
          <w:vertAlign w:val="superscript"/>
        </w:rPr>
        <w:footnoteRef/>
      </w:r>
      <w:r>
        <w:t>.</w:t>
      </w:r>
      <w:r>
        <w:tab/>
        <w:t xml:space="preserve">Before 20 December 2017, the definition of </w:t>
      </w:r>
      <w:r>
        <w:rPr>
          <w:rStyle w:val="Italic"/>
        </w:rPr>
        <w:t>sexual offence</w:t>
      </w:r>
      <w:r>
        <w:t xml:space="preserve"> was found in section 77(9). See </w:t>
      </w:r>
      <w:r>
        <w:rPr>
          <w:rStyle w:val="Italic"/>
        </w:rPr>
        <w:t xml:space="preserve">Corrections Legislation Further Amendment Act 2017 </w:t>
      </w:r>
      <w:r>
        <w:t xml:space="preserve">(Vic) ss 3(1), 15(2). Until 3 September 2018, the definition of sexual offence in section 3(1) of the </w:t>
      </w:r>
      <w:r>
        <w:rPr>
          <w:rStyle w:val="Italic"/>
        </w:rPr>
        <w:t>Corrections Act 1986</w:t>
      </w:r>
      <w:r>
        <w:t xml:space="preserve"> (Vic) meant the offences listed in Schedule 1 of the </w:t>
      </w:r>
      <w:r>
        <w:rPr>
          <w:rStyle w:val="Italic"/>
        </w:rPr>
        <w:t xml:space="preserve">Serious Sex Offenders (Detention and Supervision) Act 2009 </w:t>
      </w:r>
      <w:r>
        <w:t xml:space="preserve">(Vic). That Act was repealed on 3 September 2018 and the </w:t>
      </w:r>
      <w:r>
        <w:rPr>
          <w:rStyle w:val="Italic"/>
        </w:rPr>
        <w:t>Serious Offenders Act 2018</w:t>
      </w:r>
      <w:r>
        <w:t xml:space="preserve"> (Vic) commenced on the same day. Schedule 1 of the </w:t>
      </w:r>
      <w:r>
        <w:rPr>
          <w:rStyle w:val="Italic"/>
        </w:rPr>
        <w:t>Serious Offenders Act 2018</w:t>
      </w:r>
      <w:r>
        <w:t xml:space="preserve"> (Vic) now sets out the list of serious sex offences for the purposes of section 3(1) of the </w:t>
      </w:r>
      <w:r>
        <w:rPr>
          <w:rStyle w:val="Italic"/>
        </w:rPr>
        <w:t>Corrections Act 1986</w:t>
      </w:r>
      <w:r>
        <w:t xml:space="preserve"> (Vic). Table 2A makes reference to the new provisions in the </w:t>
      </w:r>
      <w:r>
        <w:rPr>
          <w:rStyle w:val="Italic"/>
        </w:rPr>
        <w:t>Serious Offenders Act 2018</w:t>
      </w:r>
      <w:r>
        <w:t xml:space="preserve"> (Vic) defining offences as sexual offences rather than retaining the old references.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E76B" w14:textId="3F1947A1" w:rsidR="006F31F3" w:rsidRPr="00A34E4C" w:rsidRDefault="006F31F3" w:rsidP="00A34E4C">
    <w:pPr>
      <w:pStyle w:val="Title"/>
      <w:rPr>
        <w:b w:val="0"/>
        <w:bCs w:val="0"/>
        <w:sz w:val="20"/>
        <w:szCs w:val="20"/>
      </w:rPr>
    </w:pPr>
    <w:r w:rsidRPr="003257DC">
      <w:rPr>
        <w:b w:val="0"/>
        <w:bCs w:val="0"/>
        <w:i/>
        <w:iCs/>
        <w:sz w:val="20"/>
        <w:szCs w:val="20"/>
      </w:rPr>
      <w:t>Serious offences current between 16 January 2012 and 30 June 2019</w:t>
    </w:r>
    <w:r w:rsidRPr="00A34E4C">
      <w:rPr>
        <w:b w:val="0"/>
        <w:bCs w:val="0"/>
        <w:sz w:val="20"/>
        <w:szCs w:val="20"/>
      </w:rPr>
      <w:t xml:space="preserve"> </w:t>
    </w:r>
    <w:r w:rsidRPr="00A34E4C">
      <w:rPr>
        <w:b w:val="0"/>
        <w:bCs w:val="0"/>
        <w:sz w:val="20"/>
      </w:rPr>
      <w:t xml:space="preserve">● </w:t>
    </w:r>
    <w:r>
      <w:rPr>
        <w:b w:val="0"/>
        <w:bCs w:val="0"/>
        <w:sz w:val="20"/>
      </w:rPr>
      <w:t>June 2020</w:t>
    </w:r>
    <w:r w:rsidRPr="00A34E4C">
      <w:rPr>
        <w:b w:val="0"/>
        <w:bCs w:val="0"/>
        <w:sz w:val="20"/>
      </w:rPr>
      <w:t xml:space="preserve"> ● Sentencing Advisory Council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97F"/>
    <w:multiLevelType w:val="hybridMultilevel"/>
    <w:tmpl w:val="28268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06CDB"/>
    <w:multiLevelType w:val="hybridMultilevel"/>
    <w:tmpl w:val="53624E0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D11449"/>
    <w:multiLevelType w:val="hybridMultilevel"/>
    <w:tmpl w:val="BFBE8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EE10FE"/>
    <w:multiLevelType w:val="hybridMultilevel"/>
    <w:tmpl w:val="62D62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BD2207"/>
    <w:multiLevelType w:val="hybridMultilevel"/>
    <w:tmpl w:val="1F7E7B3A"/>
    <w:lvl w:ilvl="0" w:tplc="B6348BB6">
      <w:start w:val="1"/>
      <w:numFmt w:val="bullet"/>
      <w:pStyle w:val="Bullets"/>
      <w:lvlText w:val=""/>
      <w:lvlJc w:val="left"/>
      <w:pPr>
        <w:ind w:left="1296" w:hanging="360"/>
      </w:pPr>
      <w:rPr>
        <w:rFonts w:ascii="Symbol" w:hAnsi="Symbol" w:hint="default"/>
      </w:rPr>
    </w:lvl>
    <w:lvl w:ilvl="1" w:tplc="0C090003">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5" w15:restartNumberingAfterBreak="0">
    <w:nsid w:val="59724048"/>
    <w:multiLevelType w:val="multilevel"/>
    <w:tmpl w:val="16FABB18"/>
    <w:lvl w:ilvl="0">
      <w:start w:val="1"/>
      <w:numFmt w:val="decimal"/>
      <w:pStyle w:val="Heading1Numbered"/>
      <w:lvlText w:val="%1"/>
      <w:lvlJc w:val="left"/>
      <w:pPr>
        <w:ind w:left="432" w:hanging="432"/>
      </w:pPr>
      <w:rPr>
        <w:rFonts w:hint="default"/>
      </w:rPr>
    </w:lvl>
    <w:lvl w:ilvl="1">
      <w:start w:val="1"/>
      <w:numFmt w:val="decimal"/>
      <w:pStyle w:val="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79517581"/>
    <w:multiLevelType w:val="hybridMultilevel"/>
    <w:tmpl w:val="62D62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removePersonalInformation/>
  <w:removeDateAndTime/>
  <w:embedSystemFonts/>
  <w:bordersDoNotSurroundHeader/>
  <w:bordersDoNotSurroundFooter/>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1D3"/>
    <w:rsid w:val="00005C26"/>
    <w:rsid w:val="00007C8C"/>
    <w:rsid w:val="00014E52"/>
    <w:rsid w:val="00014F2C"/>
    <w:rsid w:val="000171EF"/>
    <w:rsid w:val="00026071"/>
    <w:rsid w:val="00031D5F"/>
    <w:rsid w:val="00034AE6"/>
    <w:rsid w:val="00035413"/>
    <w:rsid w:val="000427AA"/>
    <w:rsid w:val="00050B03"/>
    <w:rsid w:val="00050B8A"/>
    <w:rsid w:val="00050BF8"/>
    <w:rsid w:val="00050EE9"/>
    <w:rsid w:val="00057C77"/>
    <w:rsid w:val="0006596C"/>
    <w:rsid w:val="00066093"/>
    <w:rsid w:val="00066A46"/>
    <w:rsid w:val="00067FA5"/>
    <w:rsid w:val="000706AC"/>
    <w:rsid w:val="00072BF5"/>
    <w:rsid w:val="0007307E"/>
    <w:rsid w:val="00075ECD"/>
    <w:rsid w:val="000802AD"/>
    <w:rsid w:val="00083BE5"/>
    <w:rsid w:val="000841B0"/>
    <w:rsid w:val="00084687"/>
    <w:rsid w:val="000853D4"/>
    <w:rsid w:val="00086F87"/>
    <w:rsid w:val="00090773"/>
    <w:rsid w:val="00091E82"/>
    <w:rsid w:val="00094B2B"/>
    <w:rsid w:val="000A3913"/>
    <w:rsid w:val="000B028C"/>
    <w:rsid w:val="000B1B6C"/>
    <w:rsid w:val="000B45FD"/>
    <w:rsid w:val="000B4F53"/>
    <w:rsid w:val="000B634A"/>
    <w:rsid w:val="000C2770"/>
    <w:rsid w:val="000C5A4C"/>
    <w:rsid w:val="000C68BF"/>
    <w:rsid w:val="000D0266"/>
    <w:rsid w:val="000D1F9C"/>
    <w:rsid w:val="000D4AB1"/>
    <w:rsid w:val="000D4ACB"/>
    <w:rsid w:val="000E1D9C"/>
    <w:rsid w:val="000E2235"/>
    <w:rsid w:val="000E2800"/>
    <w:rsid w:val="000F454E"/>
    <w:rsid w:val="00105B94"/>
    <w:rsid w:val="00106679"/>
    <w:rsid w:val="00107BCD"/>
    <w:rsid w:val="00111982"/>
    <w:rsid w:val="001123B9"/>
    <w:rsid w:val="00114896"/>
    <w:rsid w:val="00120452"/>
    <w:rsid w:val="00125046"/>
    <w:rsid w:val="0012645E"/>
    <w:rsid w:val="00131244"/>
    <w:rsid w:val="00135356"/>
    <w:rsid w:val="00135C30"/>
    <w:rsid w:val="0014068F"/>
    <w:rsid w:val="001446F6"/>
    <w:rsid w:val="001459BF"/>
    <w:rsid w:val="001463DE"/>
    <w:rsid w:val="00150C14"/>
    <w:rsid w:val="00150DBB"/>
    <w:rsid w:val="00152192"/>
    <w:rsid w:val="00160502"/>
    <w:rsid w:val="001615C7"/>
    <w:rsid w:val="00165B10"/>
    <w:rsid w:val="00173049"/>
    <w:rsid w:val="00175A75"/>
    <w:rsid w:val="00175B23"/>
    <w:rsid w:val="00177475"/>
    <w:rsid w:val="00177B78"/>
    <w:rsid w:val="00181117"/>
    <w:rsid w:val="001833B4"/>
    <w:rsid w:val="001917EB"/>
    <w:rsid w:val="00191E69"/>
    <w:rsid w:val="00193952"/>
    <w:rsid w:val="00196BD3"/>
    <w:rsid w:val="001970F5"/>
    <w:rsid w:val="001A0831"/>
    <w:rsid w:val="001A2785"/>
    <w:rsid w:val="001A72C5"/>
    <w:rsid w:val="001B255C"/>
    <w:rsid w:val="001B7F6F"/>
    <w:rsid w:val="001D3B29"/>
    <w:rsid w:val="001D4674"/>
    <w:rsid w:val="001D536F"/>
    <w:rsid w:val="001E0CC8"/>
    <w:rsid w:val="001E3774"/>
    <w:rsid w:val="001E4E27"/>
    <w:rsid w:val="001E54C9"/>
    <w:rsid w:val="001E6C0C"/>
    <w:rsid w:val="001F471E"/>
    <w:rsid w:val="001F7595"/>
    <w:rsid w:val="001F7BAD"/>
    <w:rsid w:val="00206AF3"/>
    <w:rsid w:val="00207E1C"/>
    <w:rsid w:val="00212F61"/>
    <w:rsid w:val="00213E05"/>
    <w:rsid w:val="00217FD7"/>
    <w:rsid w:val="002209C8"/>
    <w:rsid w:val="00220B05"/>
    <w:rsid w:val="002220B3"/>
    <w:rsid w:val="002225C5"/>
    <w:rsid w:val="002323A3"/>
    <w:rsid w:val="00236601"/>
    <w:rsid w:val="00237CDC"/>
    <w:rsid w:val="0025199A"/>
    <w:rsid w:val="002546D0"/>
    <w:rsid w:val="00257443"/>
    <w:rsid w:val="00263161"/>
    <w:rsid w:val="00266788"/>
    <w:rsid w:val="00270C5B"/>
    <w:rsid w:val="00272FAB"/>
    <w:rsid w:val="00282BBF"/>
    <w:rsid w:val="00283226"/>
    <w:rsid w:val="00283254"/>
    <w:rsid w:val="00286947"/>
    <w:rsid w:val="00287374"/>
    <w:rsid w:val="0028752B"/>
    <w:rsid w:val="00287D94"/>
    <w:rsid w:val="002940A2"/>
    <w:rsid w:val="00294202"/>
    <w:rsid w:val="002A0E65"/>
    <w:rsid w:val="002A2B29"/>
    <w:rsid w:val="002A32E7"/>
    <w:rsid w:val="002A466E"/>
    <w:rsid w:val="002B0695"/>
    <w:rsid w:val="002B1984"/>
    <w:rsid w:val="002B73A2"/>
    <w:rsid w:val="002C2130"/>
    <w:rsid w:val="002C2F57"/>
    <w:rsid w:val="002C3862"/>
    <w:rsid w:val="002C4F89"/>
    <w:rsid w:val="002C5B2A"/>
    <w:rsid w:val="002D0B8A"/>
    <w:rsid w:val="002D322E"/>
    <w:rsid w:val="002D32D6"/>
    <w:rsid w:val="002D3764"/>
    <w:rsid w:val="002D579F"/>
    <w:rsid w:val="002D6557"/>
    <w:rsid w:val="002E564C"/>
    <w:rsid w:val="002E7B69"/>
    <w:rsid w:val="002F0CCB"/>
    <w:rsid w:val="002F2DB3"/>
    <w:rsid w:val="002F48E4"/>
    <w:rsid w:val="002F7907"/>
    <w:rsid w:val="0030606D"/>
    <w:rsid w:val="00306BA2"/>
    <w:rsid w:val="00307BF1"/>
    <w:rsid w:val="00307C45"/>
    <w:rsid w:val="00307F8D"/>
    <w:rsid w:val="0031200C"/>
    <w:rsid w:val="00315385"/>
    <w:rsid w:val="00315675"/>
    <w:rsid w:val="00315FC2"/>
    <w:rsid w:val="003220B1"/>
    <w:rsid w:val="003245F2"/>
    <w:rsid w:val="003257DC"/>
    <w:rsid w:val="0032633A"/>
    <w:rsid w:val="00331208"/>
    <w:rsid w:val="003316F3"/>
    <w:rsid w:val="00331878"/>
    <w:rsid w:val="003330BE"/>
    <w:rsid w:val="00334D30"/>
    <w:rsid w:val="00337A67"/>
    <w:rsid w:val="00342CAB"/>
    <w:rsid w:val="00346383"/>
    <w:rsid w:val="00347C2A"/>
    <w:rsid w:val="00351B54"/>
    <w:rsid w:val="00352D71"/>
    <w:rsid w:val="00354898"/>
    <w:rsid w:val="003549C7"/>
    <w:rsid w:val="003564D1"/>
    <w:rsid w:val="0036597D"/>
    <w:rsid w:val="00365FDF"/>
    <w:rsid w:val="003700BC"/>
    <w:rsid w:val="00370D1B"/>
    <w:rsid w:val="00372C51"/>
    <w:rsid w:val="00375ED2"/>
    <w:rsid w:val="00377D92"/>
    <w:rsid w:val="00381017"/>
    <w:rsid w:val="00383796"/>
    <w:rsid w:val="0038711E"/>
    <w:rsid w:val="003948B9"/>
    <w:rsid w:val="00395F6D"/>
    <w:rsid w:val="003A5A87"/>
    <w:rsid w:val="003B1BD7"/>
    <w:rsid w:val="003B442C"/>
    <w:rsid w:val="003B4F5C"/>
    <w:rsid w:val="003B6E5E"/>
    <w:rsid w:val="003B72DB"/>
    <w:rsid w:val="003C3218"/>
    <w:rsid w:val="003C3859"/>
    <w:rsid w:val="003D5C43"/>
    <w:rsid w:val="003F33A3"/>
    <w:rsid w:val="003F4090"/>
    <w:rsid w:val="003F7D3A"/>
    <w:rsid w:val="00400CEB"/>
    <w:rsid w:val="00401C3E"/>
    <w:rsid w:val="004055B5"/>
    <w:rsid w:val="004106B3"/>
    <w:rsid w:val="004137CE"/>
    <w:rsid w:val="00415FFD"/>
    <w:rsid w:val="0042101E"/>
    <w:rsid w:val="00423332"/>
    <w:rsid w:val="00426FD2"/>
    <w:rsid w:val="00433B52"/>
    <w:rsid w:val="00437797"/>
    <w:rsid w:val="004520D1"/>
    <w:rsid w:val="00457D97"/>
    <w:rsid w:val="004665B1"/>
    <w:rsid w:val="00470753"/>
    <w:rsid w:val="0047446E"/>
    <w:rsid w:val="00475FBD"/>
    <w:rsid w:val="00480D98"/>
    <w:rsid w:val="00487398"/>
    <w:rsid w:val="00487F5F"/>
    <w:rsid w:val="00490430"/>
    <w:rsid w:val="0049264A"/>
    <w:rsid w:val="004936FB"/>
    <w:rsid w:val="00495415"/>
    <w:rsid w:val="00496282"/>
    <w:rsid w:val="00497483"/>
    <w:rsid w:val="004A0D39"/>
    <w:rsid w:val="004A2CF3"/>
    <w:rsid w:val="004A358D"/>
    <w:rsid w:val="004A4D79"/>
    <w:rsid w:val="004A62A0"/>
    <w:rsid w:val="004B068E"/>
    <w:rsid w:val="004B0C4E"/>
    <w:rsid w:val="004B12EE"/>
    <w:rsid w:val="004B3DC2"/>
    <w:rsid w:val="004B4B98"/>
    <w:rsid w:val="004B599A"/>
    <w:rsid w:val="004C52D3"/>
    <w:rsid w:val="004D0185"/>
    <w:rsid w:val="004D055D"/>
    <w:rsid w:val="004D05B8"/>
    <w:rsid w:val="004D43CF"/>
    <w:rsid w:val="004D5EE2"/>
    <w:rsid w:val="004D77B3"/>
    <w:rsid w:val="004D7804"/>
    <w:rsid w:val="004E0049"/>
    <w:rsid w:val="004E42C7"/>
    <w:rsid w:val="004E6367"/>
    <w:rsid w:val="004F73C6"/>
    <w:rsid w:val="004F73F4"/>
    <w:rsid w:val="005016C9"/>
    <w:rsid w:val="005033AB"/>
    <w:rsid w:val="00513540"/>
    <w:rsid w:val="00523664"/>
    <w:rsid w:val="00523CF1"/>
    <w:rsid w:val="00526D86"/>
    <w:rsid w:val="00527848"/>
    <w:rsid w:val="00527C8C"/>
    <w:rsid w:val="00533377"/>
    <w:rsid w:val="005373CC"/>
    <w:rsid w:val="00542BCC"/>
    <w:rsid w:val="00552ED1"/>
    <w:rsid w:val="00553AA8"/>
    <w:rsid w:val="00554B0F"/>
    <w:rsid w:val="0056002A"/>
    <w:rsid w:val="0056748A"/>
    <w:rsid w:val="00580AF1"/>
    <w:rsid w:val="0058328D"/>
    <w:rsid w:val="00585E11"/>
    <w:rsid w:val="005A1A70"/>
    <w:rsid w:val="005A2DD8"/>
    <w:rsid w:val="005A3FCE"/>
    <w:rsid w:val="005A4851"/>
    <w:rsid w:val="005A5FC3"/>
    <w:rsid w:val="005A69E7"/>
    <w:rsid w:val="005A6AD2"/>
    <w:rsid w:val="005B3F45"/>
    <w:rsid w:val="005B7138"/>
    <w:rsid w:val="005C07B3"/>
    <w:rsid w:val="005C14D9"/>
    <w:rsid w:val="005C16F8"/>
    <w:rsid w:val="005C7673"/>
    <w:rsid w:val="005D00F7"/>
    <w:rsid w:val="005D1C21"/>
    <w:rsid w:val="005D3C51"/>
    <w:rsid w:val="005D47B9"/>
    <w:rsid w:val="005D56D5"/>
    <w:rsid w:val="005D7158"/>
    <w:rsid w:val="005D72E6"/>
    <w:rsid w:val="005D7FEE"/>
    <w:rsid w:val="005E03B9"/>
    <w:rsid w:val="005E08D5"/>
    <w:rsid w:val="005E1829"/>
    <w:rsid w:val="005E444F"/>
    <w:rsid w:val="005F13DF"/>
    <w:rsid w:val="005F2AE7"/>
    <w:rsid w:val="005F438A"/>
    <w:rsid w:val="005F6FA9"/>
    <w:rsid w:val="00600D96"/>
    <w:rsid w:val="00613286"/>
    <w:rsid w:val="00620DC8"/>
    <w:rsid w:val="00621735"/>
    <w:rsid w:val="0062388D"/>
    <w:rsid w:val="00623C6B"/>
    <w:rsid w:val="006267C3"/>
    <w:rsid w:val="0063162A"/>
    <w:rsid w:val="00632D14"/>
    <w:rsid w:val="00633044"/>
    <w:rsid w:val="0063308C"/>
    <w:rsid w:val="00633FF7"/>
    <w:rsid w:val="00634244"/>
    <w:rsid w:val="00635F73"/>
    <w:rsid w:val="00636B72"/>
    <w:rsid w:val="00637285"/>
    <w:rsid w:val="00641DA6"/>
    <w:rsid w:val="006427FE"/>
    <w:rsid w:val="0064397B"/>
    <w:rsid w:val="00643AE3"/>
    <w:rsid w:val="00654B4A"/>
    <w:rsid w:val="00657CB1"/>
    <w:rsid w:val="00664763"/>
    <w:rsid w:val="00665523"/>
    <w:rsid w:val="006666D0"/>
    <w:rsid w:val="00672D86"/>
    <w:rsid w:val="00672E9A"/>
    <w:rsid w:val="00683D32"/>
    <w:rsid w:val="006848BC"/>
    <w:rsid w:val="00685547"/>
    <w:rsid w:val="00685BD2"/>
    <w:rsid w:val="006871CA"/>
    <w:rsid w:val="00690765"/>
    <w:rsid w:val="00696D03"/>
    <w:rsid w:val="006A0EDE"/>
    <w:rsid w:val="006A24A4"/>
    <w:rsid w:val="006B291B"/>
    <w:rsid w:val="006B72F4"/>
    <w:rsid w:val="006D1BC1"/>
    <w:rsid w:val="006D1D12"/>
    <w:rsid w:val="006D202C"/>
    <w:rsid w:val="006D5104"/>
    <w:rsid w:val="006E68EC"/>
    <w:rsid w:val="006E77B6"/>
    <w:rsid w:val="006F075E"/>
    <w:rsid w:val="006F31F3"/>
    <w:rsid w:val="006F3F36"/>
    <w:rsid w:val="006F4619"/>
    <w:rsid w:val="006F6A5C"/>
    <w:rsid w:val="006F6DDD"/>
    <w:rsid w:val="006F77A5"/>
    <w:rsid w:val="007010B5"/>
    <w:rsid w:val="0070203B"/>
    <w:rsid w:val="00703380"/>
    <w:rsid w:val="007044B7"/>
    <w:rsid w:val="0070601D"/>
    <w:rsid w:val="00707B92"/>
    <w:rsid w:val="0071116E"/>
    <w:rsid w:val="00712490"/>
    <w:rsid w:val="00716DAB"/>
    <w:rsid w:val="00720224"/>
    <w:rsid w:val="00720D8A"/>
    <w:rsid w:val="00720DFC"/>
    <w:rsid w:val="00721534"/>
    <w:rsid w:val="00721731"/>
    <w:rsid w:val="007238AB"/>
    <w:rsid w:val="00733B0D"/>
    <w:rsid w:val="00735DF1"/>
    <w:rsid w:val="00741722"/>
    <w:rsid w:val="00741AD3"/>
    <w:rsid w:val="00742CAD"/>
    <w:rsid w:val="00744633"/>
    <w:rsid w:val="007455E8"/>
    <w:rsid w:val="00746857"/>
    <w:rsid w:val="00750C7D"/>
    <w:rsid w:val="0075182F"/>
    <w:rsid w:val="0076421D"/>
    <w:rsid w:val="00764EE8"/>
    <w:rsid w:val="00767052"/>
    <w:rsid w:val="007715AB"/>
    <w:rsid w:val="00771A2E"/>
    <w:rsid w:val="00771DA7"/>
    <w:rsid w:val="00776366"/>
    <w:rsid w:val="00782856"/>
    <w:rsid w:val="00785F1D"/>
    <w:rsid w:val="00786CC9"/>
    <w:rsid w:val="007906A8"/>
    <w:rsid w:val="00790C4F"/>
    <w:rsid w:val="00791C21"/>
    <w:rsid w:val="00792D4E"/>
    <w:rsid w:val="00794DFA"/>
    <w:rsid w:val="0079520A"/>
    <w:rsid w:val="0079735B"/>
    <w:rsid w:val="00797752"/>
    <w:rsid w:val="007977A7"/>
    <w:rsid w:val="007B11D3"/>
    <w:rsid w:val="007B1693"/>
    <w:rsid w:val="007B298F"/>
    <w:rsid w:val="007B6AFF"/>
    <w:rsid w:val="007B7B5A"/>
    <w:rsid w:val="007C1944"/>
    <w:rsid w:val="007C2B98"/>
    <w:rsid w:val="007C4F31"/>
    <w:rsid w:val="007C667F"/>
    <w:rsid w:val="007D1915"/>
    <w:rsid w:val="007D570A"/>
    <w:rsid w:val="007E07CD"/>
    <w:rsid w:val="007E570C"/>
    <w:rsid w:val="007E5CA6"/>
    <w:rsid w:val="007E7774"/>
    <w:rsid w:val="007F25B8"/>
    <w:rsid w:val="007F2D1D"/>
    <w:rsid w:val="007F3862"/>
    <w:rsid w:val="007F4552"/>
    <w:rsid w:val="007F486D"/>
    <w:rsid w:val="007F4973"/>
    <w:rsid w:val="007F6F1F"/>
    <w:rsid w:val="007F788C"/>
    <w:rsid w:val="00807D88"/>
    <w:rsid w:val="00810254"/>
    <w:rsid w:val="00814C4B"/>
    <w:rsid w:val="00816FA3"/>
    <w:rsid w:val="008179EA"/>
    <w:rsid w:val="00831580"/>
    <w:rsid w:val="00831665"/>
    <w:rsid w:val="00831DDA"/>
    <w:rsid w:val="00834BC4"/>
    <w:rsid w:val="00840142"/>
    <w:rsid w:val="00842583"/>
    <w:rsid w:val="00844898"/>
    <w:rsid w:val="008479CF"/>
    <w:rsid w:val="00851822"/>
    <w:rsid w:val="00854A59"/>
    <w:rsid w:val="00856D9A"/>
    <w:rsid w:val="00860690"/>
    <w:rsid w:val="008631EF"/>
    <w:rsid w:val="00866DDA"/>
    <w:rsid w:val="00870A4C"/>
    <w:rsid w:val="00872369"/>
    <w:rsid w:val="00875A2F"/>
    <w:rsid w:val="00880689"/>
    <w:rsid w:val="00885021"/>
    <w:rsid w:val="0088705B"/>
    <w:rsid w:val="00894253"/>
    <w:rsid w:val="00896433"/>
    <w:rsid w:val="0089673C"/>
    <w:rsid w:val="00896AE3"/>
    <w:rsid w:val="00896B8D"/>
    <w:rsid w:val="008A1C48"/>
    <w:rsid w:val="008A2083"/>
    <w:rsid w:val="008A365A"/>
    <w:rsid w:val="008B2E75"/>
    <w:rsid w:val="008B5525"/>
    <w:rsid w:val="008C0CC7"/>
    <w:rsid w:val="008C2429"/>
    <w:rsid w:val="008C2D81"/>
    <w:rsid w:val="008C52BC"/>
    <w:rsid w:val="008C5716"/>
    <w:rsid w:val="008C5B57"/>
    <w:rsid w:val="008D0DB8"/>
    <w:rsid w:val="008D152C"/>
    <w:rsid w:val="008D384B"/>
    <w:rsid w:val="008D4CA6"/>
    <w:rsid w:val="008D512A"/>
    <w:rsid w:val="008E0C9A"/>
    <w:rsid w:val="008E23B0"/>
    <w:rsid w:val="008E470B"/>
    <w:rsid w:val="008F0875"/>
    <w:rsid w:val="008F2266"/>
    <w:rsid w:val="008F42B4"/>
    <w:rsid w:val="008F608B"/>
    <w:rsid w:val="008F7BBD"/>
    <w:rsid w:val="00900627"/>
    <w:rsid w:val="00903B30"/>
    <w:rsid w:val="009051A3"/>
    <w:rsid w:val="0091246C"/>
    <w:rsid w:val="00914BC1"/>
    <w:rsid w:val="00915C56"/>
    <w:rsid w:val="009253CB"/>
    <w:rsid w:val="00934533"/>
    <w:rsid w:val="00934E7C"/>
    <w:rsid w:val="00944548"/>
    <w:rsid w:val="0094526B"/>
    <w:rsid w:val="0094576D"/>
    <w:rsid w:val="00946381"/>
    <w:rsid w:val="009503C4"/>
    <w:rsid w:val="00951DEC"/>
    <w:rsid w:val="00952035"/>
    <w:rsid w:val="00960344"/>
    <w:rsid w:val="009603FA"/>
    <w:rsid w:val="00962272"/>
    <w:rsid w:val="00962ED1"/>
    <w:rsid w:val="00963820"/>
    <w:rsid w:val="00964755"/>
    <w:rsid w:val="00971658"/>
    <w:rsid w:val="00973F7B"/>
    <w:rsid w:val="0097436A"/>
    <w:rsid w:val="0097443C"/>
    <w:rsid w:val="00980B55"/>
    <w:rsid w:val="00980D06"/>
    <w:rsid w:val="00981F27"/>
    <w:rsid w:val="0098349A"/>
    <w:rsid w:val="00983D8C"/>
    <w:rsid w:val="0098431B"/>
    <w:rsid w:val="00987F92"/>
    <w:rsid w:val="00992587"/>
    <w:rsid w:val="009939F2"/>
    <w:rsid w:val="00993C9B"/>
    <w:rsid w:val="009967EC"/>
    <w:rsid w:val="0099739A"/>
    <w:rsid w:val="009A0D71"/>
    <w:rsid w:val="009A0E17"/>
    <w:rsid w:val="009A49FB"/>
    <w:rsid w:val="009B167C"/>
    <w:rsid w:val="009B171E"/>
    <w:rsid w:val="009B1AE1"/>
    <w:rsid w:val="009B438E"/>
    <w:rsid w:val="009B5DA7"/>
    <w:rsid w:val="009C07C4"/>
    <w:rsid w:val="009C21E2"/>
    <w:rsid w:val="009C2C77"/>
    <w:rsid w:val="009C32E2"/>
    <w:rsid w:val="009C630D"/>
    <w:rsid w:val="009C6CA9"/>
    <w:rsid w:val="009D0FD7"/>
    <w:rsid w:val="009D1FE4"/>
    <w:rsid w:val="009E504A"/>
    <w:rsid w:val="009E5334"/>
    <w:rsid w:val="009E6778"/>
    <w:rsid w:val="009F05B7"/>
    <w:rsid w:val="009F12CA"/>
    <w:rsid w:val="009F489E"/>
    <w:rsid w:val="009F64B8"/>
    <w:rsid w:val="00A022F7"/>
    <w:rsid w:val="00A03A42"/>
    <w:rsid w:val="00A03AF9"/>
    <w:rsid w:val="00A042E9"/>
    <w:rsid w:val="00A051EB"/>
    <w:rsid w:val="00A06F72"/>
    <w:rsid w:val="00A16780"/>
    <w:rsid w:val="00A27F38"/>
    <w:rsid w:val="00A34E4C"/>
    <w:rsid w:val="00A37C74"/>
    <w:rsid w:val="00A43237"/>
    <w:rsid w:val="00A46CFB"/>
    <w:rsid w:val="00A5049B"/>
    <w:rsid w:val="00A51A6D"/>
    <w:rsid w:val="00A52977"/>
    <w:rsid w:val="00A53215"/>
    <w:rsid w:val="00A55A15"/>
    <w:rsid w:val="00A55C00"/>
    <w:rsid w:val="00A55E95"/>
    <w:rsid w:val="00A562D5"/>
    <w:rsid w:val="00A615CD"/>
    <w:rsid w:val="00A63AA7"/>
    <w:rsid w:val="00A64327"/>
    <w:rsid w:val="00A679FC"/>
    <w:rsid w:val="00A67FE8"/>
    <w:rsid w:val="00A73E41"/>
    <w:rsid w:val="00A813A8"/>
    <w:rsid w:val="00A82835"/>
    <w:rsid w:val="00A83355"/>
    <w:rsid w:val="00A83BE4"/>
    <w:rsid w:val="00A901DA"/>
    <w:rsid w:val="00A94AEB"/>
    <w:rsid w:val="00A96DDD"/>
    <w:rsid w:val="00AA4752"/>
    <w:rsid w:val="00AA4AB9"/>
    <w:rsid w:val="00AA507D"/>
    <w:rsid w:val="00AB01E6"/>
    <w:rsid w:val="00AB44EA"/>
    <w:rsid w:val="00AC09D3"/>
    <w:rsid w:val="00AC411F"/>
    <w:rsid w:val="00AC54F2"/>
    <w:rsid w:val="00AC562F"/>
    <w:rsid w:val="00AD21D4"/>
    <w:rsid w:val="00AE0DB0"/>
    <w:rsid w:val="00AE163C"/>
    <w:rsid w:val="00AE239B"/>
    <w:rsid w:val="00AE29F6"/>
    <w:rsid w:val="00AE3961"/>
    <w:rsid w:val="00AE45CF"/>
    <w:rsid w:val="00AE4821"/>
    <w:rsid w:val="00AE6277"/>
    <w:rsid w:val="00AE62CA"/>
    <w:rsid w:val="00AE709F"/>
    <w:rsid w:val="00AE75F2"/>
    <w:rsid w:val="00AF0E38"/>
    <w:rsid w:val="00AF1625"/>
    <w:rsid w:val="00AF3D37"/>
    <w:rsid w:val="00B01E33"/>
    <w:rsid w:val="00B052EE"/>
    <w:rsid w:val="00B060F0"/>
    <w:rsid w:val="00B07B3F"/>
    <w:rsid w:val="00B125D2"/>
    <w:rsid w:val="00B17325"/>
    <w:rsid w:val="00B263DE"/>
    <w:rsid w:val="00B27213"/>
    <w:rsid w:val="00B31474"/>
    <w:rsid w:val="00B32A86"/>
    <w:rsid w:val="00B33911"/>
    <w:rsid w:val="00B42032"/>
    <w:rsid w:val="00B453F8"/>
    <w:rsid w:val="00B45EF1"/>
    <w:rsid w:val="00B46C7E"/>
    <w:rsid w:val="00B535F9"/>
    <w:rsid w:val="00B5475A"/>
    <w:rsid w:val="00B54A0D"/>
    <w:rsid w:val="00B57D3D"/>
    <w:rsid w:val="00B6312C"/>
    <w:rsid w:val="00B6486F"/>
    <w:rsid w:val="00B64EB6"/>
    <w:rsid w:val="00B65462"/>
    <w:rsid w:val="00B816DB"/>
    <w:rsid w:val="00B83458"/>
    <w:rsid w:val="00B83836"/>
    <w:rsid w:val="00B84113"/>
    <w:rsid w:val="00B86FA5"/>
    <w:rsid w:val="00B916C0"/>
    <w:rsid w:val="00B96A98"/>
    <w:rsid w:val="00BA1D48"/>
    <w:rsid w:val="00BA2CFA"/>
    <w:rsid w:val="00BA67A0"/>
    <w:rsid w:val="00BA78E0"/>
    <w:rsid w:val="00BB2009"/>
    <w:rsid w:val="00BB426A"/>
    <w:rsid w:val="00BB74B5"/>
    <w:rsid w:val="00BC2F03"/>
    <w:rsid w:val="00BC75DB"/>
    <w:rsid w:val="00BD5932"/>
    <w:rsid w:val="00BD6763"/>
    <w:rsid w:val="00BD6F15"/>
    <w:rsid w:val="00BD77D4"/>
    <w:rsid w:val="00BE4336"/>
    <w:rsid w:val="00BF1330"/>
    <w:rsid w:val="00BF40A7"/>
    <w:rsid w:val="00BF776D"/>
    <w:rsid w:val="00BF7C3B"/>
    <w:rsid w:val="00C0128D"/>
    <w:rsid w:val="00C02165"/>
    <w:rsid w:val="00C027AD"/>
    <w:rsid w:val="00C03334"/>
    <w:rsid w:val="00C045F1"/>
    <w:rsid w:val="00C0646D"/>
    <w:rsid w:val="00C107C1"/>
    <w:rsid w:val="00C14D08"/>
    <w:rsid w:val="00C1793F"/>
    <w:rsid w:val="00C21DDF"/>
    <w:rsid w:val="00C22333"/>
    <w:rsid w:val="00C26E23"/>
    <w:rsid w:val="00C279BA"/>
    <w:rsid w:val="00C30CC5"/>
    <w:rsid w:val="00C33A79"/>
    <w:rsid w:val="00C41513"/>
    <w:rsid w:val="00C4698B"/>
    <w:rsid w:val="00C54DC6"/>
    <w:rsid w:val="00C5569D"/>
    <w:rsid w:val="00C63F33"/>
    <w:rsid w:val="00C643FA"/>
    <w:rsid w:val="00C718DD"/>
    <w:rsid w:val="00C71FD8"/>
    <w:rsid w:val="00C7257B"/>
    <w:rsid w:val="00C75B09"/>
    <w:rsid w:val="00C75F41"/>
    <w:rsid w:val="00C821A8"/>
    <w:rsid w:val="00C83123"/>
    <w:rsid w:val="00C8645E"/>
    <w:rsid w:val="00C90739"/>
    <w:rsid w:val="00C9506C"/>
    <w:rsid w:val="00CA128D"/>
    <w:rsid w:val="00CA202C"/>
    <w:rsid w:val="00CA24A7"/>
    <w:rsid w:val="00CA4604"/>
    <w:rsid w:val="00CA4B44"/>
    <w:rsid w:val="00CA741A"/>
    <w:rsid w:val="00CB1778"/>
    <w:rsid w:val="00CB30E6"/>
    <w:rsid w:val="00CC349F"/>
    <w:rsid w:val="00CC48DF"/>
    <w:rsid w:val="00CD484B"/>
    <w:rsid w:val="00CD7B7B"/>
    <w:rsid w:val="00CE02E1"/>
    <w:rsid w:val="00CE1A93"/>
    <w:rsid w:val="00CE2625"/>
    <w:rsid w:val="00CE2DDE"/>
    <w:rsid w:val="00CE666D"/>
    <w:rsid w:val="00CE750F"/>
    <w:rsid w:val="00CF0E8D"/>
    <w:rsid w:val="00CF2128"/>
    <w:rsid w:val="00CF2BE9"/>
    <w:rsid w:val="00D0164B"/>
    <w:rsid w:val="00D01F24"/>
    <w:rsid w:val="00D02489"/>
    <w:rsid w:val="00D044F2"/>
    <w:rsid w:val="00D05B7A"/>
    <w:rsid w:val="00D077D6"/>
    <w:rsid w:val="00D10620"/>
    <w:rsid w:val="00D17D3A"/>
    <w:rsid w:val="00D20ED6"/>
    <w:rsid w:val="00D22FF4"/>
    <w:rsid w:val="00D267FD"/>
    <w:rsid w:val="00D27704"/>
    <w:rsid w:val="00D307AF"/>
    <w:rsid w:val="00D307D4"/>
    <w:rsid w:val="00D31660"/>
    <w:rsid w:val="00D31FD8"/>
    <w:rsid w:val="00D3245A"/>
    <w:rsid w:val="00D347C8"/>
    <w:rsid w:val="00D446E8"/>
    <w:rsid w:val="00D44EDE"/>
    <w:rsid w:val="00D53537"/>
    <w:rsid w:val="00D5582E"/>
    <w:rsid w:val="00D603F8"/>
    <w:rsid w:val="00D60F99"/>
    <w:rsid w:val="00D614A0"/>
    <w:rsid w:val="00D6349A"/>
    <w:rsid w:val="00D72302"/>
    <w:rsid w:val="00D7328F"/>
    <w:rsid w:val="00D75BAA"/>
    <w:rsid w:val="00D8020D"/>
    <w:rsid w:val="00D8626C"/>
    <w:rsid w:val="00D9381D"/>
    <w:rsid w:val="00D93830"/>
    <w:rsid w:val="00D95E1D"/>
    <w:rsid w:val="00DA0C0B"/>
    <w:rsid w:val="00DA2423"/>
    <w:rsid w:val="00DB30FB"/>
    <w:rsid w:val="00DB3F3E"/>
    <w:rsid w:val="00DB57AC"/>
    <w:rsid w:val="00DB7446"/>
    <w:rsid w:val="00DC0AE0"/>
    <w:rsid w:val="00DC4EB8"/>
    <w:rsid w:val="00DE0768"/>
    <w:rsid w:val="00DE180C"/>
    <w:rsid w:val="00DF104E"/>
    <w:rsid w:val="00DF49DB"/>
    <w:rsid w:val="00DF5A63"/>
    <w:rsid w:val="00DF5EED"/>
    <w:rsid w:val="00E074D3"/>
    <w:rsid w:val="00E079F4"/>
    <w:rsid w:val="00E07D69"/>
    <w:rsid w:val="00E13F84"/>
    <w:rsid w:val="00E3033C"/>
    <w:rsid w:val="00E30677"/>
    <w:rsid w:val="00E341AD"/>
    <w:rsid w:val="00E3517D"/>
    <w:rsid w:val="00E364D1"/>
    <w:rsid w:val="00E3672A"/>
    <w:rsid w:val="00E36735"/>
    <w:rsid w:val="00E442FB"/>
    <w:rsid w:val="00E458E1"/>
    <w:rsid w:val="00E52CBB"/>
    <w:rsid w:val="00E536D1"/>
    <w:rsid w:val="00E53ABC"/>
    <w:rsid w:val="00E54D22"/>
    <w:rsid w:val="00E556D9"/>
    <w:rsid w:val="00E55EDC"/>
    <w:rsid w:val="00E562BF"/>
    <w:rsid w:val="00E64525"/>
    <w:rsid w:val="00E64819"/>
    <w:rsid w:val="00E66128"/>
    <w:rsid w:val="00E705AE"/>
    <w:rsid w:val="00E712DD"/>
    <w:rsid w:val="00E715F0"/>
    <w:rsid w:val="00E736B3"/>
    <w:rsid w:val="00E73E8F"/>
    <w:rsid w:val="00E742E5"/>
    <w:rsid w:val="00E760E7"/>
    <w:rsid w:val="00E848FE"/>
    <w:rsid w:val="00E90DBD"/>
    <w:rsid w:val="00E936D4"/>
    <w:rsid w:val="00E9593E"/>
    <w:rsid w:val="00E96286"/>
    <w:rsid w:val="00EA2313"/>
    <w:rsid w:val="00EA4146"/>
    <w:rsid w:val="00EA5225"/>
    <w:rsid w:val="00EA52C4"/>
    <w:rsid w:val="00EA7259"/>
    <w:rsid w:val="00EB06EB"/>
    <w:rsid w:val="00EB239C"/>
    <w:rsid w:val="00EC1E20"/>
    <w:rsid w:val="00EC6912"/>
    <w:rsid w:val="00ED27C5"/>
    <w:rsid w:val="00ED7DF3"/>
    <w:rsid w:val="00EE2658"/>
    <w:rsid w:val="00EE6FFE"/>
    <w:rsid w:val="00EF2BB6"/>
    <w:rsid w:val="00EF40CA"/>
    <w:rsid w:val="00EF6DA6"/>
    <w:rsid w:val="00EF7419"/>
    <w:rsid w:val="00EF7CE8"/>
    <w:rsid w:val="00F00867"/>
    <w:rsid w:val="00F12314"/>
    <w:rsid w:val="00F12469"/>
    <w:rsid w:val="00F15302"/>
    <w:rsid w:val="00F15385"/>
    <w:rsid w:val="00F237E6"/>
    <w:rsid w:val="00F27342"/>
    <w:rsid w:val="00F27EC5"/>
    <w:rsid w:val="00F37A8D"/>
    <w:rsid w:val="00F401BE"/>
    <w:rsid w:val="00F42F27"/>
    <w:rsid w:val="00F4395F"/>
    <w:rsid w:val="00F45411"/>
    <w:rsid w:val="00F54D6A"/>
    <w:rsid w:val="00F56893"/>
    <w:rsid w:val="00F56A1A"/>
    <w:rsid w:val="00F62D45"/>
    <w:rsid w:val="00F71B9C"/>
    <w:rsid w:val="00F72229"/>
    <w:rsid w:val="00F733BF"/>
    <w:rsid w:val="00F74DDF"/>
    <w:rsid w:val="00F77CB3"/>
    <w:rsid w:val="00F80959"/>
    <w:rsid w:val="00F874E4"/>
    <w:rsid w:val="00F91EE7"/>
    <w:rsid w:val="00F91FF2"/>
    <w:rsid w:val="00F92BF4"/>
    <w:rsid w:val="00F93D7F"/>
    <w:rsid w:val="00F962AE"/>
    <w:rsid w:val="00FA491F"/>
    <w:rsid w:val="00FA702B"/>
    <w:rsid w:val="00FA7A0D"/>
    <w:rsid w:val="00FB500B"/>
    <w:rsid w:val="00FC1272"/>
    <w:rsid w:val="00FC15FB"/>
    <w:rsid w:val="00FC23CF"/>
    <w:rsid w:val="00FD0F1C"/>
    <w:rsid w:val="00FD75DA"/>
    <w:rsid w:val="00FE0D28"/>
    <w:rsid w:val="00FE132B"/>
    <w:rsid w:val="00FE3F4F"/>
    <w:rsid w:val="00FF6596"/>
    <w:rsid w:val="00FF7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9581C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24"/>
        <w:szCs w:val="24"/>
        <w:lang w:val="en-AU" w:eastAsia="en-AU"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158"/>
    <w:pPr>
      <w:suppressAutoHyphens/>
      <w:spacing w:before="160" w:after="160" w:line="360" w:lineRule="auto"/>
    </w:pPr>
    <w:rPr>
      <w:sz w:val="22"/>
    </w:rPr>
  </w:style>
  <w:style w:type="paragraph" w:styleId="Heading1">
    <w:name w:val="heading 1"/>
    <w:basedOn w:val="Normal"/>
    <w:next w:val="Normal"/>
    <w:link w:val="Heading1Char"/>
    <w:uiPriority w:val="99"/>
    <w:qFormat/>
    <w:rsid w:val="00A34E4C"/>
    <w:pPr>
      <w:keepNext/>
      <w:spacing w:before="240" w:after="60" w:line="240" w:lineRule="auto"/>
      <w:outlineLvl w:val="0"/>
    </w:pPr>
    <w:rPr>
      <w:b/>
      <w:bCs/>
      <w:kern w:val="32"/>
      <w:sz w:val="36"/>
      <w:szCs w:val="32"/>
    </w:rPr>
  </w:style>
  <w:style w:type="paragraph" w:styleId="Heading2">
    <w:name w:val="heading 2"/>
    <w:basedOn w:val="Normal"/>
    <w:next w:val="Normal"/>
    <w:link w:val="Heading2Char"/>
    <w:uiPriority w:val="99"/>
    <w:unhideWhenUsed/>
    <w:qFormat/>
    <w:rsid w:val="00173049"/>
    <w:pPr>
      <w:keepNext/>
      <w:spacing w:before="240" w:after="120" w:line="240" w:lineRule="auto"/>
      <w:outlineLvl w:val="1"/>
    </w:pPr>
    <w:rPr>
      <w:b/>
      <w:bCs/>
      <w:iCs/>
      <w:sz w:val="32"/>
      <w:szCs w:val="28"/>
    </w:rPr>
  </w:style>
  <w:style w:type="paragraph" w:styleId="Heading3">
    <w:name w:val="heading 3"/>
    <w:basedOn w:val="Normal"/>
    <w:next w:val="Normal"/>
    <w:link w:val="Heading3Char"/>
    <w:uiPriority w:val="9"/>
    <w:unhideWhenUsed/>
    <w:qFormat/>
    <w:rsid w:val="00C0128D"/>
    <w:pPr>
      <w:keepNext/>
      <w:spacing w:before="240" w:after="60" w:line="240" w:lineRule="auto"/>
      <w:outlineLvl w:val="2"/>
    </w:pPr>
    <w:rPr>
      <w:b/>
      <w:bCs/>
      <w:sz w:val="26"/>
      <w:szCs w:val="26"/>
    </w:rPr>
  </w:style>
  <w:style w:type="paragraph" w:styleId="Heading4">
    <w:name w:val="heading 4"/>
    <w:basedOn w:val="Normal"/>
    <w:next w:val="Normal"/>
    <w:link w:val="Heading4Char"/>
    <w:uiPriority w:val="9"/>
    <w:unhideWhenUsed/>
    <w:qFormat/>
    <w:rsid w:val="008A1C48"/>
    <w:pPr>
      <w:keepNext/>
      <w:spacing w:before="240" w:after="60"/>
      <w:outlineLvl w:val="3"/>
    </w:pPr>
    <w:rPr>
      <w:b/>
      <w:bCs/>
      <w:i/>
      <w:szCs w:val="28"/>
    </w:rPr>
  </w:style>
  <w:style w:type="paragraph" w:styleId="Heading5">
    <w:name w:val="heading 5"/>
    <w:basedOn w:val="Normal"/>
    <w:next w:val="Normal"/>
    <w:link w:val="Heading5Char"/>
    <w:uiPriority w:val="9"/>
    <w:semiHidden/>
    <w:unhideWhenUsed/>
    <w:qFormat/>
    <w:rsid w:val="0070338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03380"/>
    <w:pPr>
      <w:numPr>
        <w:ilvl w:val="5"/>
        <w:numId w:val="1"/>
      </w:num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703380"/>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703380"/>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703380"/>
    <w:pPr>
      <w:numPr>
        <w:ilvl w:val="8"/>
        <w:numId w:val="1"/>
      </w:num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elvetica Regular" w:hAnsi="Helvetica Regular" w:cs="Helvetica Regular"/>
      <w:color w:val="000000"/>
      <w:lang w:val="en-GB"/>
    </w:rPr>
  </w:style>
  <w:style w:type="paragraph" w:customStyle="1" w:styleId="SectionTitleTitlePage">
    <w:name w:val="Section Title (Title Page)"/>
    <w:basedOn w:val="NoParagraphStyle"/>
    <w:uiPriority w:val="99"/>
    <w:pPr>
      <w:pageBreakBefore/>
      <w:suppressAutoHyphens/>
      <w:spacing w:after="520" w:line="680" w:lineRule="atLeast"/>
    </w:pPr>
    <w:rPr>
      <w:rFonts w:ascii="ITC Franklin Gothic Book" w:hAnsi="ITC Franklin Gothic Book" w:cs="ITC Franklin Gothic Book"/>
      <w:color w:val="246754"/>
      <w:sz w:val="60"/>
      <w:szCs w:val="60"/>
      <w:lang w:val="en-US"/>
    </w:rPr>
  </w:style>
  <w:style w:type="paragraph" w:customStyle="1" w:styleId="AnchorGeneralStyles">
    <w:name w:val="Anchor (General Styles)"/>
    <w:basedOn w:val="NoParagraphStyle"/>
    <w:uiPriority w:val="99"/>
    <w:pPr>
      <w:suppressAutoHyphens/>
      <w:spacing w:line="130" w:lineRule="atLeast"/>
    </w:pPr>
    <w:rPr>
      <w:rFonts w:ascii="Gill Sans Std" w:hAnsi="Gill Sans Std" w:cs="Gill Sans Std"/>
      <w:sz w:val="13"/>
      <w:szCs w:val="13"/>
    </w:rPr>
  </w:style>
  <w:style w:type="paragraph" w:customStyle="1" w:styleId="BodynumberedGeneralStyles">
    <w:name w:val="Body numbered (General Styles)"/>
    <w:basedOn w:val="NoParagraphStyle"/>
    <w:uiPriority w:val="99"/>
    <w:pPr>
      <w:tabs>
        <w:tab w:val="left" w:pos="907"/>
      </w:tabs>
      <w:suppressAutoHyphens/>
      <w:spacing w:after="113" w:line="260" w:lineRule="atLeast"/>
      <w:ind w:left="737" w:hanging="737"/>
    </w:pPr>
    <w:rPr>
      <w:rFonts w:ascii="Gill Sans Std Light" w:hAnsi="Gill Sans Std Light" w:cs="Gill Sans Std Light"/>
      <w:sz w:val="21"/>
      <w:szCs w:val="21"/>
      <w:lang w:val="en-US"/>
    </w:rPr>
  </w:style>
  <w:style w:type="paragraph" w:customStyle="1" w:styleId="Body11Pre-bulletBodyParas">
    <w:name w:val="Body 1.1 Pre-bullet (Body Paras)"/>
    <w:basedOn w:val="BodynumberedGeneralStyles"/>
    <w:uiPriority w:val="99"/>
    <w:pPr>
      <w:spacing w:after="57" w:line="270" w:lineRule="atLeast"/>
      <w:ind w:left="454" w:hanging="454"/>
    </w:pPr>
  </w:style>
  <w:style w:type="paragraph" w:customStyle="1" w:styleId="BodyGeneralStyles">
    <w:name w:val="Body (General Styles)"/>
    <w:basedOn w:val="NoParagraphStyle"/>
    <w:uiPriority w:val="99"/>
    <w:pPr>
      <w:suppressAutoHyphens/>
      <w:spacing w:after="135" w:line="270" w:lineRule="atLeast"/>
    </w:pPr>
    <w:rPr>
      <w:rFonts w:ascii="Gill Sans Std Light" w:hAnsi="Gill Sans Std Light" w:cs="Gill Sans Std Light"/>
      <w:sz w:val="21"/>
      <w:szCs w:val="21"/>
      <w:lang w:val="en-US"/>
    </w:rPr>
  </w:style>
  <w:style w:type="paragraph" w:customStyle="1" w:styleId="BulletindentGeneralStyles">
    <w:name w:val="Bullet indent (General Styles)"/>
    <w:basedOn w:val="BodyGeneralStyles"/>
    <w:uiPriority w:val="99"/>
    <w:pPr>
      <w:tabs>
        <w:tab w:val="left" w:pos="907"/>
      </w:tabs>
      <w:spacing w:after="57"/>
      <w:ind w:left="850" w:hanging="227"/>
    </w:pPr>
  </w:style>
  <w:style w:type="paragraph" w:customStyle="1" w:styleId="BulletindentlastGeneralStyles">
    <w:name w:val="Bullet indent last (General Styles)"/>
    <w:basedOn w:val="BulletindentGeneralStyles"/>
    <w:uiPriority w:val="99"/>
    <w:pPr>
      <w:spacing w:after="135"/>
    </w:pPr>
  </w:style>
  <w:style w:type="paragraph" w:customStyle="1" w:styleId="Body11BodyParas">
    <w:name w:val="Body 1.1 (Body Paras)"/>
    <w:basedOn w:val="BodynumberedGeneralStyles"/>
    <w:uiPriority w:val="99"/>
    <w:pPr>
      <w:spacing w:after="130" w:line="270" w:lineRule="atLeast"/>
      <w:ind w:left="510" w:hanging="510"/>
    </w:pPr>
  </w:style>
  <w:style w:type="paragraph" w:customStyle="1" w:styleId="Heading1GeneralStyles">
    <w:name w:val="Heading 1 (General Styles)"/>
    <w:basedOn w:val="NoParagraphStyle"/>
    <w:uiPriority w:val="99"/>
    <w:pPr>
      <w:suppressAutoHyphens/>
      <w:spacing w:before="270" w:after="135" w:line="400" w:lineRule="atLeast"/>
    </w:pPr>
    <w:rPr>
      <w:rFonts w:ascii="ITC Franklin Gothic Book" w:hAnsi="ITC Franklin Gothic Book" w:cs="ITC Franklin Gothic Book"/>
      <w:color w:val="55565A"/>
      <w:sz w:val="36"/>
      <w:szCs w:val="36"/>
      <w:lang w:val="en-US"/>
    </w:rPr>
  </w:style>
  <w:style w:type="paragraph" w:customStyle="1" w:styleId="Body21Pre-bulletBodyParas">
    <w:name w:val="Body 2.1 Pre-bullet (Body Paras)"/>
    <w:basedOn w:val="Body11BodyParas"/>
    <w:uiPriority w:val="99"/>
    <w:pPr>
      <w:spacing w:after="57"/>
    </w:pPr>
  </w:style>
  <w:style w:type="paragraph" w:customStyle="1" w:styleId="Body21BodyParas">
    <w:name w:val="Body 2.1 (Body Paras)"/>
    <w:basedOn w:val="Body11BodyParas"/>
    <w:uiPriority w:val="99"/>
  </w:style>
  <w:style w:type="paragraph" w:customStyle="1" w:styleId="Heading2GeneralStyles">
    <w:name w:val="Heading 2 (General Styles)"/>
    <w:basedOn w:val="NoParagraphStyle"/>
    <w:uiPriority w:val="99"/>
    <w:pPr>
      <w:suppressAutoHyphens/>
      <w:spacing w:before="260" w:after="130" w:line="320" w:lineRule="atLeast"/>
    </w:pPr>
    <w:rPr>
      <w:rFonts w:ascii="ITC Franklin Gothic Book" w:hAnsi="ITC Franklin Gothic Book" w:cs="ITC Franklin Gothic Book"/>
      <w:color w:val="246754"/>
      <w:sz w:val="28"/>
      <w:szCs w:val="28"/>
      <w:lang w:val="en-US"/>
    </w:rPr>
  </w:style>
  <w:style w:type="paragraph" w:customStyle="1" w:styleId="QuoteGeneralStyles">
    <w:name w:val="Quote (General Styles)"/>
    <w:basedOn w:val="BodyGeneralStyles"/>
    <w:uiPriority w:val="99"/>
    <w:pPr>
      <w:ind w:left="794" w:right="57"/>
    </w:pPr>
    <w:rPr>
      <w:sz w:val="19"/>
      <w:szCs w:val="19"/>
    </w:rPr>
  </w:style>
  <w:style w:type="paragraph" w:customStyle="1" w:styleId="Heading3GeneralStyles">
    <w:name w:val="Heading 3 (General Styles)"/>
    <w:basedOn w:val="NoParagraphStyle"/>
    <w:uiPriority w:val="99"/>
    <w:pPr>
      <w:suppressAutoHyphens/>
      <w:spacing w:before="170" w:after="57" w:line="290" w:lineRule="atLeast"/>
    </w:pPr>
    <w:rPr>
      <w:rFonts w:ascii="ITC Franklin Gothic Book" w:hAnsi="ITC Franklin Gothic Book" w:cs="ITC Franklin Gothic Book"/>
      <w:color w:val="55565A"/>
      <w:sz w:val="25"/>
      <w:szCs w:val="25"/>
      <w:lang w:val="en-US"/>
    </w:rPr>
  </w:style>
  <w:style w:type="paragraph" w:customStyle="1" w:styleId="FigureTableTitleFiguresTable">
    <w:name w:val="Figure / Table Title (Figures / Table)"/>
    <w:basedOn w:val="BodyGeneralStyles"/>
    <w:uiPriority w:val="99"/>
    <w:pPr>
      <w:tabs>
        <w:tab w:val="left" w:pos="907"/>
      </w:tabs>
      <w:spacing w:before="113" w:line="200" w:lineRule="atLeast"/>
    </w:pPr>
    <w:rPr>
      <w:rFonts w:ascii="Franklin Gothic Medium" w:hAnsi="Franklin Gothic Medium" w:cs="Franklin Gothic Medium"/>
      <w:sz w:val="16"/>
      <w:szCs w:val="16"/>
    </w:rPr>
  </w:style>
  <w:style w:type="paragraph" w:customStyle="1" w:styleId="Body31BodyParas">
    <w:name w:val="Body 3.1 (Body Paras)"/>
    <w:basedOn w:val="Body11BodyParas"/>
    <w:uiPriority w:val="99"/>
  </w:style>
  <w:style w:type="paragraph" w:customStyle="1" w:styleId="Footnote1-99Footnote">
    <w:name w:val="Footnote 1-99 (Footnote)"/>
    <w:basedOn w:val="NoParagraphStyle"/>
    <w:uiPriority w:val="99"/>
    <w:pPr>
      <w:tabs>
        <w:tab w:val="left" w:pos="255"/>
      </w:tabs>
      <w:suppressAutoHyphens/>
      <w:spacing w:after="113" w:line="180" w:lineRule="atLeast"/>
      <w:ind w:left="255" w:hanging="255"/>
    </w:pPr>
    <w:rPr>
      <w:rFonts w:ascii="Gill Sans Std Light" w:hAnsi="Gill Sans Std Light" w:cs="Gill Sans Std Light"/>
      <w:sz w:val="15"/>
      <w:szCs w:val="15"/>
      <w:lang w:val="en-US"/>
    </w:rPr>
  </w:style>
  <w:style w:type="paragraph" w:customStyle="1" w:styleId="Body31Pre-bulletBodyParas">
    <w:name w:val="Body 3.1 Pre-bullet (Body Paras)"/>
    <w:basedOn w:val="Body11BodyParas"/>
    <w:uiPriority w:val="99"/>
    <w:pPr>
      <w:spacing w:after="58"/>
    </w:pPr>
  </w:style>
  <w:style w:type="paragraph" w:customStyle="1" w:styleId="BodyindentGeneralStyles">
    <w:name w:val="Body indent (General Styles)"/>
    <w:basedOn w:val="BodyGeneralStyles"/>
    <w:uiPriority w:val="99"/>
    <w:pPr>
      <w:ind w:left="510"/>
    </w:pPr>
  </w:style>
  <w:style w:type="paragraph" w:customStyle="1" w:styleId="Body41Pre-BulletBodyParas">
    <w:name w:val="Body 4.1 Pre-Bullet (Body Paras)"/>
    <w:basedOn w:val="Body11BodyParas"/>
    <w:uiPriority w:val="99"/>
    <w:pPr>
      <w:spacing w:after="58"/>
    </w:pPr>
  </w:style>
  <w:style w:type="paragraph" w:customStyle="1" w:styleId="Body41BodyParas">
    <w:name w:val="Body 4.1 (Body Paras)"/>
    <w:basedOn w:val="Body11BodyParas"/>
    <w:uiPriority w:val="99"/>
  </w:style>
  <w:style w:type="paragraph" w:customStyle="1" w:styleId="Body51Pre-bulletBodyParas">
    <w:name w:val="Body 5.1 Pre-bullet (Body Paras)"/>
    <w:basedOn w:val="Body11BodyParas"/>
    <w:uiPriority w:val="99"/>
    <w:pPr>
      <w:spacing w:after="58"/>
    </w:pPr>
  </w:style>
  <w:style w:type="paragraph" w:customStyle="1" w:styleId="Body51BodyParas">
    <w:name w:val="Body 5.1 (Body Paras)"/>
    <w:basedOn w:val="Body11BodyParas"/>
    <w:uiPriority w:val="99"/>
  </w:style>
  <w:style w:type="paragraph" w:customStyle="1" w:styleId="Body61Pre-bulletBodyParas">
    <w:name w:val="Body 6.1 Pre-bullet (Body Paras)"/>
    <w:basedOn w:val="Body11BodyParas"/>
    <w:uiPriority w:val="99"/>
    <w:pPr>
      <w:spacing w:after="58"/>
    </w:pPr>
  </w:style>
  <w:style w:type="paragraph" w:customStyle="1" w:styleId="Body61BodyParas">
    <w:name w:val="Body 6.1 (Body Paras)"/>
    <w:basedOn w:val="Body11BodyParas"/>
    <w:uiPriority w:val="99"/>
  </w:style>
  <w:style w:type="paragraph" w:customStyle="1" w:styleId="Body71BodyParas">
    <w:name w:val="Body 7.1 (Body Paras)"/>
    <w:basedOn w:val="Body11BodyParas"/>
    <w:uiPriority w:val="99"/>
  </w:style>
  <w:style w:type="paragraph" w:customStyle="1" w:styleId="Body71Pre-bulletBodyParas">
    <w:name w:val="Body 7.1 Pre-bullet (Body Paras)"/>
    <w:basedOn w:val="Body11BodyParas"/>
    <w:uiPriority w:val="99"/>
    <w:pPr>
      <w:spacing w:after="58"/>
    </w:pPr>
  </w:style>
  <w:style w:type="paragraph" w:customStyle="1" w:styleId="GlossaryEntryGeneralStyles">
    <w:name w:val="Glossary Entry (General Styles)"/>
    <w:basedOn w:val="NoParagraphStyle"/>
    <w:uiPriority w:val="99"/>
    <w:pPr>
      <w:suppressAutoHyphens/>
      <w:spacing w:line="230" w:lineRule="atLeast"/>
    </w:pPr>
    <w:rPr>
      <w:rFonts w:ascii="ITC Franklin Gothic Book" w:hAnsi="ITC Franklin Gothic Book" w:cs="ITC Franklin Gothic Book"/>
      <w:color w:val="246754"/>
      <w:sz w:val="20"/>
      <w:szCs w:val="20"/>
      <w:lang w:val="en-US"/>
    </w:rPr>
  </w:style>
  <w:style w:type="paragraph" w:customStyle="1" w:styleId="BodyPre-bulletGeneralStyles">
    <w:name w:val="Body Pre-bullet (General Styles)"/>
    <w:basedOn w:val="NoParagraphStyle"/>
    <w:uiPriority w:val="99"/>
    <w:pPr>
      <w:suppressAutoHyphens/>
      <w:spacing w:after="57" w:line="270" w:lineRule="atLeast"/>
    </w:pPr>
    <w:rPr>
      <w:rFonts w:ascii="Gill Sans Std Light" w:hAnsi="Gill Sans Std Light" w:cs="Gill Sans Std Light"/>
      <w:sz w:val="21"/>
      <w:szCs w:val="21"/>
      <w:lang w:val="en-US"/>
    </w:rPr>
  </w:style>
  <w:style w:type="paragraph" w:customStyle="1" w:styleId="BulletGeneralStyles">
    <w:name w:val="Bullet (General Styles)"/>
    <w:basedOn w:val="BodyGeneralStyles"/>
    <w:uiPriority w:val="99"/>
    <w:pPr>
      <w:tabs>
        <w:tab w:val="left" w:pos="907"/>
      </w:tabs>
      <w:spacing w:after="57"/>
      <w:ind w:left="360" w:hanging="170"/>
    </w:pPr>
  </w:style>
  <w:style w:type="paragraph" w:customStyle="1" w:styleId="TableHeadingLeftFiguresTable">
    <w:name w:val="Table Heading Left (Figures / Table)"/>
    <w:basedOn w:val="BodyGeneralStyles"/>
    <w:uiPriority w:val="99"/>
    <w:pPr>
      <w:spacing w:line="240" w:lineRule="atLeast"/>
    </w:pPr>
    <w:rPr>
      <w:rFonts w:ascii="ITC Franklin Gothic Book" w:hAnsi="ITC Franklin Gothic Book" w:cs="ITC Franklin Gothic Book"/>
      <w:color w:val="246754"/>
      <w:sz w:val="18"/>
      <w:szCs w:val="18"/>
    </w:rPr>
  </w:style>
  <w:style w:type="paragraph" w:customStyle="1" w:styleId="TableBodyLeftFiguresTable">
    <w:name w:val="Table Body Left (Figures / Table)"/>
    <w:basedOn w:val="NoParagraphStyle"/>
    <w:uiPriority w:val="99"/>
    <w:pPr>
      <w:suppressAutoHyphens/>
      <w:spacing w:after="135" w:line="240" w:lineRule="atLeast"/>
    </w:pPr>
    <w:rPr>
      <w:rFonts w:ascii="ITC Franklin Gothic Book" w:hAnsi="ITC Franklin Gothic Book" w:cs="ITC Franklin Gothic Book"/>
      <w:sz w:val="18"/>
      <w:szCs w:val="18"/>
      <w:lang w:val="en-US"/>
    </w:rPr>
  </w:style>
  <w:style w:type="paragraph" w:customStyle="1" w:styleId="TableBodyRightFiguresTable">
    <w:name w:val="Table Body Right (Figures / Table)"/>
    <w:basedOn w:val="BodyGeneralStyles"/>
    <w:uiPriority w:val="99"/>
    <w:pPr>
      <w:spacing w:line="240" w:lineRule="atLeast"/>
      <w:jc w:val="right"/>
    </w:pPr>
    <w:rPr>
      <w:rFonts w:ascii="ITC Franklin Gothic Book" w:hAnsi="ITC Franklin Gothic Book" w:cs="ITC Franklin Gothic Book"/>
      <w:sz w:val="18"/>
      <w:szCs w:val="18"/>
    </w:rPr>
  </w:style>
  <w:style w:type="paragraph" w:customStyle="1" w:styleId="TableBodyPre-bulletFiguresTable">
    <w:name w:val="Table Body Pre-bullet (Figures / Table)"/>
    <w:basedOn w:val="NoParagraphStyle"/>
    <w:uiPriority w:val="99"/>
    <w:pPr>
      <w:suppressAutoHyphens/>
      <w:spacing w:after="60" w:line="240" w:lineRule="atLeast"/>
    </w:pPr>
    <w:rPr>
      <w:rFonts w:ascii="ITC Franklin Gothic Book" w:hAnsi="ITC Franklin Gothic Book" w:cs="ITC Franklin Gothic Book"/>
      <w:sz w:val="18"/>
      <w:szCs w:val="18"/>
      <w:lang w:val="en-US"/>
    </w:rPr>
  </w:style>
  <w:style w:type="paragraph" w:customStyle="1" w:styleId="TableBulletFiguresTable">
    <w:name w:val="Table Bullet (Figures / Table)"/>
    <w:basedOn w:val="NoParagraphStyle"/>
    <w:uiPriority w:val="99"/>
    <w:pPr>
      <w:suppressAutoHyphens/>
      <w:spacing w:after="40" w:line="240" w:lineRule="atLeast"/>
      <w:ind w:left="198" w:hanging="198"/>
    </w:pPr>
    <w:rPr>
      <w:rFonts w:ascii="ITC Franklin Gothic Book" w:hAnsi="ITC Franklin Gothic Book" w:cs="ITC Franklin Gothic Book"/>
      <w:sz w:val="18"/>
      <w:szCs w:val="18"/>
      <w:lang w:val="en-US"/>
    </w:rPr>
  </w:style>
  <w:style w:type="paragraph" w:customStyle="1" w:styleId="TableHeadingRightFiguresTable">
    <w:name w:val="Table Heading Right (Figures / Table)"/>
    <w:basedOn w:val="BodyGeneralStyles"/>
    <w:uiPriority w:val="99"/>
    <w:pPr>
      <w:spacing w:line="240" w:lineRule="atLeast"/>
      <w:jc w:val="right"/>
    </w:pPr>
    <w:rPr>
      <w:rFonts w:ascii="ITC Franklin Gothic Book" w:hAnsi="ITC Franklin Gothic Book" w:cs="ITC Franklin Gothic Book"/>
      <w:color w:val="246754"/>
      <w:sz w:val="18"/>
      <w:szCs w:val="18"/>
    </w:rPr>
  </w:style>
  <w:style w:type="paragraph" w:customStyle="1" w:styleId="Footnote100-999Footnote">
    <w:name w:val="Footnote 100-999 (Footnote)"/>
    <w:basedOn w:val="NoParagraphStyle"/>
    <w:uiPriority w:val="99"/>
    <w:pPr>
      <w:tabs>
        <w:tab w:val="left" w:pos="369"/>
      </w:tabs>
      <w:suppressAutoHyphens/>
      <w:spacing w:after="113" w:line="180" w:lineRule="atLeast"/>
      <w:ind w:left="369" w:hanging="369"/>
    </w:pPr>
    <w:rPr>
      <w:rFonts w:ascii="Gill Sans Std Light" w:hAnsi="Gill Sans Std Light" w:cs="Gill Sans Std Light"/>
      <w:sz w:val="15"/>
      <w:szCs w:val="15"/>
      <w:lang w:val="en-US"/>
    </w:rPr>
  </w:style>
  <w:style w:type="character" w:customStyle="1" w:styleId="LightItalic">
    <w:name w:val="Light Italic"/>
    <w:uiPriority w:val="99"/>
    <w:rPr>
      <w:rFonts w:ascii="Gill Sans Std Light" w:hAnsi="Gill Sans Std Light" w:cs="Gill Sans Std Light"/>
      <w:i/>
      <w:iCs/>
      <w:lang w:val="en-AU"/>
    </w:rPr>
  </w:style>
  <w:style w:type="character" w:customStyle="1" w:styleId="Superscript">
    <w:name w:val="Superscript"/>
    <w:uiPriority w:val="99"/>
    <w:rPr>
      <w:vertAlign w:val="superscript"/>
    </w:rPr>
  </w:style>
  <w:style w:type="paragraph" w:styleId="TOC1">
    <w:name w:val="toc 1"/>
    <w:basedOn w:val="Normal"/>
    <w:next w:val="Normal"/>
    <w:autoRedefine/>
    <w:uiPriority w:val="39"/>
    <w:unhideWhenUsed/>
    <w:rsid w:val="00CE666D"/>
    <w:pPr>
      <w:spacing w:before="120" w:after="120"/>
    </w:pPr>
  </w:style>
  <w:style w:type="paragraph" w:customStyle="1" w:styleId="TitleTitlePage">
    <w:name w:val="Title (Title Page)"/>
    <w:basedOn w:val="Normal"/>
    <w:uiPriority w:val="99"/>
    <w:rsid w:val="00AE75F2"/>
    <w:pPr>
      <w:widowControl w:val="0"/>
      <w:autoSpaceDE w:val="0"/>
      <w:autoSpaceDN w:val="0"/>
      <w:adjustRightInd w:val="0"/>
      <w:spacing w:before="120" w:after="0" w:line="680" w:lineRule="atLeast"/>
      <w:textAlignment w:val="center"/>
    </w:pPr>
    <w:rPr>
      <w:rFonts w:ascii="ITC Franklin Gothic Book" w:hAnsi="ITC Franklin Gothic Book" w:cs="ITC Franklin Gothic Book"/>
      <w:color w:val="55565A"/>
      <w:sz w:val="60"/>
      <w:szCs w:val="60"/>
      <w:lang w:val="en-US"/>
    </w:rPr>
  </w:style>
  <w:style w:type="paragraph" w:customStyle="1" w:styleId="SubtitleTitlePage">
    <w:name w:val="Subtitle (Title Page)"/>
    <w:basedOn w:val="TitleTitlePage"/>
    <w:uiPriority w:val="99"/>
    <w:rsid w:val="00AE75F2"/>
    <w:pPr>
      <w:spacing w:after="540"/>
    </w:pPr>
    <w:rPr>
      <w:color w:val="246754"/>
    </w:rPr>
  </w:style>
  <w:style w:type="paragraph" w:customStyle="1" w:styleId="ContributorsheaderImprintandContributors">
    <w:name w:val="Contributors header (Imprint and Contributors)"/>
    <w:basedOn w:val="Normal"/>
    <w:uiPriority w:val="99"/>
    <w:rsid w:val="00AE75F2"/>
    <w:pPr>
      <w:widowControl w:val="0"/>
      <w:autoSpaceDE w:val="0"/>
      <w:autoSpaceDN w:val="0"/>
      <w:adjustRightInd w:val="0"/>
      <w:spacing w:before="270" w:after="0" w:line="270" w:lineRule="atLeast"/>
    </w:pPr>
    <w:rPr>
      <w:rFonts w:ascii="ITC Franklin Gothic Book" w:hAnsi="ITC Franklin Gothic Book" w:cs="ITC Franklin Gothic Book"/>
      <w:color w:val="246754"/>
      <w:sz w:val="21"/>
      <w:szCs w:val="21"/>
      <w:lang w:val="en-US"/>
    </w:rPr>
  </w:style>
  <w:style w:type="paragraph" w:customStyle="1" w:styleId="ContributorslistImprintandContributors">
    <w:name w:val="Contributors list (Imprint and Contributors)"/>
    <w:basedOn w:val="Normal"/>
    <w:uiPriority w:val="99"/>
    <w:rsid w:val="00AE75F2"/>
    <w:pPr>
      <w:widowControl w:val="0"/>
      <w:autoSpaceDE w:val="0"/>
      <w:autoSpaceDN w:val="0"/>
      <w:adjustRightInd w:val="0"/>
      <w:spacing w:before="120" w:after="0" w:line="270" w:lineRule="atLeast"/>
    </w:pPr>
    <w:rPr>
      <w:rFonts w:ascii="Gill Sans Std Light" w:hAnsi="Gill Sans Std Light" w:cs="Gill Sans Std Light"/>
      <w:color w:val="000000"/>
      <w:sz w:val="21"/>
      <w:szCs w:val="21"/>
      <w:lang w:val="en-US"/>
    </w:rPr>
  </w:style>
  <w:style w:type="paragraph" w:styleId="Header">
    <w:name w:val="header"/>
    <w:basedOn w:val="Normal"/>
    <w:link w:val="HeaderChar"/>
    <w:uiPriority w:val="99"/>
    <w:unhideWhenUsed/>
    <w:rsid w:val="00632D14"/>
    <w:pPr>
      <w:tabs>
        <w:tab w:val="center" w:pos="4513"/>
        <w:tab w:val="right" w:pos="9026"/>
      </w:tabs>
      <w:spacing w:before="120" w:after="120"/>
    </w:pPr>
  </w:style>
  <w:style w:type="character" w:customStyle="1" w:styleId="HeaderChar">
    <w:name w:val="Header Char"/>
    <w:basedOn w:val="DefaultParagraphFont"/>
    <w:link w:val="Header"/>
    <w:uiPriority w:val="99"/>
    <w:rsid w:val="00632D14"/>
  </w:style>
  <w:style w:type="paragraph" w:styleId="Footer">
    <w:name w:val="footer"/>
    <w:basedOn w:val="Normal"/>
    <w:link w:val="FooterChar"/>
    <w:uiPriority w:val="99"/>
    <w:unhideWhenUsed/>
    <w:rsid w:val="00632D14"/>
    <w:pPr>
      <w:tabs>
        <w:tab w:val="center" w:pos="4513"/>
        <w:tab w:val="right" w:pos="9026"/>
      </w:tabs>
      <w:spacing w:before="120" w:after="120"/>
    </w:pPr>
  </w:style>
  <w:style w:type="character" w:customStyle="1" w:styleId="FooterChar">
    <w:name w:val="Footer Char"/>
    <w:basedOn w:val="DefaultParagraphFont"/>
    <w:link w:val="Footer"/>
    <w:uiPriority w:val="99"/>
    <w:rsid w:val="00632D14"/>
  </w:style>
  <w:style w:type="character" w:styleId="Hyperlink">
    <w:name w:val="Hyperlink"/>
    <w:uiPriority w:val="99"/>
    <w:unhideWhenUsed/>
    <w:rsid w:val="00CE666D"/>
    <w:rPr>
      <w:color w:val="0563C1"/>
      <w:u w:val="single"/>
    </w:rPr>
  </w:style>
  <w:style w:type="paragraph" w:customStyle="1" w:styleId="ImprintImprintandContributors">
    <w:name w:val="Imprint (Imprint and Contributors)"/>
    <w:basedOn w:val="Normal"/>
    <w:uiPriority w:val="99"/>
    <w:rsid w:val="00B83836"/>
    <w:pPr>
      <w:widowControl w:val="0"/>
      <w:autoSpaceDE w:val="0"/>
      <w:autoSpaceDN w:val="0"/>
      <w:adjustRightInd w:val="0"/>
      <w:spacing w:before="120" w:after="120" w:line="240" w:lineRule="atLeast"/>
    </w:pPr>
    <w:rPr>
      <w:rFonts w:ascii="Gill Sans Std Light" w:hAnsi="Gill Sans Std Light" w:cs="Gill Sans Std Light"/>
      <w:color w:val="000000"/>
      <w:sz w:val="18"/>
      <w:szCs w:val="18"/>
      <w:lang w:val="en-US"/>
    </w:rPr>
  </w:style>
  <w:style w:type="paragraph" w:customStyle="1" w:styleId="Subtitle2TitlePage">
    <w:name w:val="Subtitle 2 (Title Page)"/>
    <w:basedOn w:val="NoParagraphStyle"/>
    <w:uiPriority w:val="99"/>
    <w:rsid w:val="005B7138"/>
    <w:pPr>
      <w:suppressAutoHyphens/>
      <w:spacing w:line="400" w:lineRule="atLeast"/>
    </w:pPr>
    <w:rPr>
      <w:rFonts w:ascii="ITC Franklin Gothic Book" w:hAnsi="ITC Franklin Gothic Book" w:cs="ITC Franklin Gothic Book"/>
      <w:color w:val="55565A"/>
      <w:sz w:val="36"/>
      <w:szCs w:val="36"/>
      <w:lang w:val="en-US"/>
    </w:rPr>
  </w:style>
  <w:style w:type="character" w:customStyle="1" w:styleId="Heading1Char">
    <w:name w:val="Heading 1 Char"/>
    <w:link w:val="Heading1"/>
    <w:uiPriority w:val="99"/>
    <w:rsid w:val="00A34E4C"/>
    <w:rPr>
      <w:b/>
      <w:bCs/>
      <w:kern w:val="32"/>
      <w:sz w:val="36"/>
      <w:szCs w:val="32"/>
    </w:rPr>
  </w:style>
  <w:style w:type="paragraph" w:styleId="Title">
    <w:name w:val="Title"/>
    <w:basedOn w:val="Normal"/>
    <w:next w:val="Normal"/>
    <w:link w:val="TitleChar"/>
    <w:uiPriority w:val="99"/>
    <w:qFormat/>
    <w:rsid w:val="006F6DDD"/>
    <w:pPr>
      <w:spacing w:before="120" w:after="240" w:line="240" w:lineRule="auto"/>
      <w:outlineLvl w:val="0"/>
    </w:pPr>
    <w:rPr>
      <w:b/>
      <w:bCs/>
      <w:kern w:val="28"/>
      <w:sz w:val="40"/>
      <w:szCs w:val="32"/>
    </w:rPr>
  </w:style>
  <w:style w:type="character" w:customStyle="1" w:styleId="TitleChar">
    <w:name w:val="Title Char"/>
    <w:link w:val="Title"/>
    <w:uiPriority w:val="99"/>
    <w:rsid w:val="006F6DDD"/>
    <w:rPr>
      <w:b/>
      <w:bCs/>
      <w:kern w:val="28"/>
      <w:sz w:val="40"/>
      <w:szCs w:val="32"/>
    </w:rPr>
  </w:style>
  <w:style w:type="character" w:styleId="Strong">
    <w:name w:val="Strong"/>
    <w:uiPriority w:val="22"/>
    <w:qFormat/>
    <w:rsid w:val="002B1984"/>
    <w:rPr>
      <w:b/>
      <w:bCs/>
    </w:rPr>
  </w:style>
  <w:style w:type="character" w:customStyle="1" w:styleId="Heading2Char">
    <w:name w:val="Heading 2 Char"/>
    <w:link w:val="Heading2"/>
    <w:uiPriority w:val="99"/>
    <w:rsid w:val="00173049"/>
    <w:rPr>
      <w:b/>
      <w:bCs/>
      <w:iCs/>
      <w:sz w:val="32"/>
      <w:szCs w:val="28"/>
    </w:rPr>
  </w:style>
  <w:style w:type="character" w:styleId="Emphasis">
    <w:name w:val="Emphasis"/>
    <w:uiPriority w:val="20"/>
    <w:qFormat/>
    <w:rsid w:val="009E5334"/>
    <w:rPr>
      <w:i/>
      <w:iCs/>
    </w:rPr>
  </w:style>
  <w:style w:type="paragraph" w:customStyle="1" w:styleId="Numbered">
    <w:name w:val="Numbered"/>
    <w:basedOn w:val="NormalIndent"/>
    <w:link w:val="NumberedChar"/>
    <w:qFormat/>
    <w:rsid w:val="00872369"/>
    <w:pPr>
      <w:numPr>
        <w:ilvl w:val="1"/>
        <w:numId w:val="1"/>
      </w:numPr>
      <w:tabs>
        <w:tab w:val="left" w:pos="851"/>
      </w:tabs>
      <w:ind w:left="851" w:hanging="851"/>
    </w:pPr>
  </w:style>
  <w:style w:type="character" w:customStyle="1" w:styleId="Heading3Char">
    <w:name w:val="Heading 3 Char"/>
    <w:link w:val="Heading3"/>
    <w:uiPriority w:val="9"/>
    <w:rsid w:val="00C0128D"/>
    <w:rPr>
      <w:rFonts w:ascii="Verdana" w:eastAsia="Times New Roman" w:hAnsi="Verdana" w:cs="Times New Roman"/>
      <w:b/>
      <w:bCs/>
      <w:sz w:val="26"/>
      <w:szCs w:val="26"/>
    </w:rPr>
  </w:style>
  <w:style w:type="paragraph" w:styleId="NormalIndent">
    <w:name w:val="Normal Indent"/>
    <w:basedOn w:val="Normal"/>
    <w:link w:val="NormalIndentChar"/>
    <w:uiPriority w:val="99"/>
    <w:semiHidden/>
    <w:unhideWhenUsed/>
    <w:rsid w:val="005E444F"/>
    <w:pPr>
      <w:spacing w:before="120" w:after="120"/>
      <w:ind w:left="720"/>
    </w:pPr>
  </w:style>
  <w:style w:type="character" w:customStyle="1" w:styleId="NormalIndentChar">
    <w:name w:val="Normal Indent Char"/>
    <w:link w:val="NormalIndent"/>
    <w:uiPriority w:val="99"/>
    <w:semiHidden/>
    <w:rsid w:val="005E444F"/>
    <w:rPr>
      <w:rFonts w:ascii="Verdana" w:hAnsi="Verdana"/>
      <w:sz w:val="24"/>
      <w:szCs w:val="22"/>
    </w:rPr>
  </w:style>
  <w:style w:type="character" w:customStyle="1" w:styleId="NumberedChar">
    <w:name w:val="Numbered Char"/>
    <w:link w:val="Numbered"/>
    <w:rsid w:val="00872369"/>
  </w:style>
  <w:style w:type="character" w:customStyle="1" w:styleId="Heading4Char">
    <w:name w:val="Heading 4 Char"/>
    <w:link w:val="Heading4"/>
    <w:uiPriority w:val="9"/>
    <w:rsid w:val="008A1C48"/>
    <w:rPr>
      <w:b/>
      <w:bCs/>
      <w:i/>
      <w:szCs w:val="28"/>
    </w:rPr>
  </w:style>
  <w:style w:type="character" w:customStyle="1" w:styleId="Heading5Char">
    <w:name w:val="Heading 5 Char"/>
    <w:link w:val="Heading5"/>
    <w:uiPriority w:val="9"/>
    <w:semiHidden/>
    <w:rsid w:val="00703380"/>
    <w:rPr>
      <w:rFonts w:ascii="Calibri" w:hAnsi="Calibri"/>
      <w:b/>
      <w:bCs/>
      <w:i/>
      <w:iCs/>
      <w:sz w:val="26"/>
      <w:szCs w:val="26"/>
    </w:rPr>
  </w:style>
  <w:style w:type="character" w:customStyle="1" w:styleId="Heading6Char">
    <w:name w:val="Heading 6 Char"/>
    <w:link w:val="Heading6"/>
    <w:uiPriority w:val="9"/>
    <w:semiHidden/>
    <w:rsid w:val="00703380"/>
    <w:rPr>
      <w:rFonts w:ascii="Calibri" w:hAnsi="Calibri"/>
      <w:b/>
      <w:bCs/>
    </w:rPr>
  </w:style>
  <w:style w:type="character" w:customStyle="1" w:styleId="Heading7Char">
    <w:name w:val="Heading 7 Char"/>
    <w:link w:val="Heading7"/>
    <w:uiPriority w:val="9"/>
    <w:semiHidden/>
    <w:rsid w:val="00703380"/>
    <w:rPr>
      <w:rFonts w:ascii="Calibri" w:hAnsi="Calibri"/>
    </w:rPr>
  </w:style>
  <w:style w:type="character" w:customStyle="1" w:styleId="Heading8Char">
    <w:name w:val="Heading 8 Char"/>
    <w:link w:val="Heading8"/>
    <w:uiPriority w:val="9"/>
    <w:semiHidden/>
    <w:rsid w:val="00703380"/>
    <w:rPr>
      <w:rFonts w:ascii="Calibri" w:hAnsi="Calibri"/>
      <w:i/>
      <w:iCs/>
    </w:rPr>
  </w:style>
  <w:style w:type="character" w:customStyle="1" w:styleId="Heading9Char">
    <w:name w:val="Heading 9 Char"/>
    <w:link w:val="Heading9"/>
    <w:uiPriority w:val="9"/>
    <w:semiHidden/>
    <w:rsid w:val="00703380"/>
    <w:rPr>
      <w:rFonts w:ascii="Calibri Light" w:hAnsi="Calibri Light"/>
    </w:rPr>
  </w:style>
  <w:style w:type="paragraph" w:customStyle="1" w:styleId="Heading1Numbered">
    <w:name w:val="Heading 1 Numbered"/>
    <w:next w:val="Numbered"/>
    <w:link w:val="Heading1NumberedChar"/>
    <w:qFormat/>
    <w:rsid w:val="0028752B"/>
    <w:pPr>
      <w:pageBreakBefore/>
      <w:numPr>
        <w:numId w:val="1"/>
      </w:numPr>
      <w:tabs>
        <w:tab w:val="left" w:pos="851"/>
      </w:tabs>
      <w:suppressAutoHyphens/>
      <w:spacing w:after="120"/>
      <w:ind w:left="992" w:hanging="992"/>
    </w:pPr>
    <w:rPr>
      <w:b/>
      <w:bCs/>
      <w:kern w:val="32"/>
      <w:sz w:val="48"/>
      <w:szCs w:val="32"/>
    </w:rPr>
  </w:style>
  <w:style w:type="paragraph" w:customStyle="1" w:styleId="Bullets">
    <w:name w:val="Bullets"/>
    <w:basedOn w:val="Normal"/>
    <w:qFormat/>
    <w:rsid w:val="008C2D81"/>
    <w:pPr>
      <w:numPr>
        <w:numId w:val="2"/>
      </w:numPr>
      <w:spacing w:before="60" w:after="60"/>
      <w:ind w:left="924" w:hanging="357"/>
    </w:pPr>
  </w:style>
  <w:style w:type="character" w:customStyle="1" w:styleId="Heading1NumberedChar">
    <w:name w:val="Heading 1 Numbered Char"/>
    <w:link w:val="Heading1Numbered"/>
    <w:rsid w:val="0028752B"/>
    <w:rPr>
      <w:b/>
      <w:bCs/>
      <w:kern w:val="32"/>
      <w:sz w:val="48"/>
      <w:szCs w:val="32"/>
    </w:rPr>
  </w:style>
  <w:style w:type="paragraph" w:styleId="NoSpacing">
    <w:name w:val="No Spacing"/>
    <w:uiPriority w:val="1"/>
    <w:qFormat/>
    <w:rsid w:val="00951DEC"/>
  </w:style>
  <w:style w:type="paragraph" w:styleId="Quote">
    <w:name w:val="Quote"/>
    <w:basedOn w:val="Normal"/>
    <w:next w:val="Normal"/>
    <w:link w:val="QuoteChar"/>
    <w:uiPriority w:val="29"/>
    <w:qFormat/>
    <w:rsid w:val="00415FFD"/>
    <w:pPr>
      <w:spacing w:before="200" w:after="120"/>
      <w:ind w:left="1134"/>
    </w:pPr>
    <w:rPr>
      <w:iCs/>
    </w:rPr>
  </w:style>
  <w:style w:type="character" w:customStyle="1" w:styleId="QuoteChar">
    <w:name w:val="Quote Char"/>
    <w:link w:val="Quote"/>
    <w:uiPriority w:val="29"/>
    <w:rsid w:val="00415FFD"/>
    <w:rPr>
      <w:rFonts w:ascii="Verdana" w:hAnsi="Verdana"/>
      <w:iCs/>
      <w:sz w:val="22"/>
      <w:szCs w:val="22"/>
    </w:rPr>
  </w:style>
  <w:style w:type="paragraph" w:customStyle="1" w:styleId="Footnote">
    <w:name w:val="Footnote"/>
    <w:uiPriority w:val="99"/>
    <w:qFormat/>
    <w:rsid w:val="00D077D6"/>
    <w:pPr>
      <w:tabs>
        <w:tab w:val="left" w:pos="454"/>
      </w:tabs>
      <w:suppressAutoHyphens/>
      <w:spacing w:line="300" w:lineRule="auto"/>
      <w:ind w:left="454" w:hanging="454"/>
    </w:pPr>
    <w:rPr>
      <w:rFonts w:cs="Gill Sans Std Light"/>
      <w:color w:val="000000"/>
      <w:sz w:val="20"/>
      <w:szCs w:val="15"/>
      <w:lang w:val="en-US"/>
    </w:rPr>
  </w:style>
  <w:style w:type="paragraph" w:styleId="Caption">
    <w:name w:val="caption"/>
    <w:basedOn w:val="Normal"/>
    <w:next w:val="Normal"/>
    <w:uiPriority w:val="35"/>
    <w:unhideWhenUsed/>
    <w:qFormat/>
    <w:rsid w:val="00D10620"/>
    <w:pPr>
      <w:keepNext/>
      <w:spacing w:before="120" w:after="120" w:line="240" w:lineRule="auto"/>
    </w:pPr>
    <w:rPr>
      <w:b/>
      <w:bCs/>
      <w:sz w:val="20"/>
      <w:szCs w:val="20"/>
    </w:rPr>
  </w:style>
  <w:style w:type="paragraph" w:customStyle="1" w:styleId="TableHeading">
    <w:name w:val="Table Heading"/>
    <w:qFormat/>
    <w:rsid w:val="00F56A1A"/>
    <w:pPr>
      <w:suppressAutoHyphens/>
    </w:pPr>
    <w:rPr>
      <w:rFonts w:cs="ITC Franklin Gothic Book"/>
      <w:b/>
      <w:sz w:val="20"/>
      <w:szCs w:val="18"/>
      <w:lang w:val="en-US"/>
    </w:rPr>
  </w:style>
  <w:style w:type="paragraph" w:customStyle="1" w:styleId="TableBody">
    <w:name w:val="Table Body"/>
    <w:uiPriority w:val="99"/>
    <w:qFormat/>
    <w:rsid w:val="00F56A1A"/>
    <w:pPr>
      <w:suppressAutoHyphens/>
    </w:pPr>
    <w:rPr>
      <w:rFonts w:cs="ITC Franklin Gothic Book"/>
      <w:color w:val="000000"/>
      <w:sz w:val="20"/>
      <w:szCs w:val="18"/>
      <w:lang w:val="en-US"/>
    </w:rPr>
  </w:style>
  <w:style w:type="paragraph" w:customStyle="1" w:styleId="Grid">
    <w:name w:val="Grid"/>
    <w:basedOn w:val="BodyGeneralStyles"/>
    <w:rsid w:val="00B052EE"/>
    <w:pPr>
      <w:spacing w:after="0" w:line="240" w:lineRule="auto"/>
    </w:pPr>
    <w:rPr>
      <w:sz w:val="16"/>
      <w:szCs w:val="16"/>
    </w:rPr>
  </w:style>
  <w:style w:type="table" w:styleId="TableGrid1">
    <w:name w:val="Table Grid 1"/>
    <w:uiPriority w:val="99"/>
    <w:semiHidden/>
    <w:unhideWhenUsed/>
    <w:rsid w:val="00263161"/>
    <w:pPr>
      <w:suppressAutoHyphens/>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rPr>
      <w:cantSplit/>
    </w:trPr>
    <w:tcPr>
      <w:shd w:val="clear" w:color="auto" w:fill="auto"/>
      <w:tcMar>
        <w:top w:w="57" w:type="dxa"/>
        <w:left w:w="57" w:type="dxa"/>
        <w:bottom w:w="57" w:type="dxa"/>
        <w:right w:w="57" w:type="dxa"/>
      </w:tcMar>
    </w:tcPr>
  </w:style>
  <w:style w:type="table" w:styleId="TableGrid">
    <w:name w:val="Table Grid"/>
    <w:basedOn w:val="TableNormal"/>
    <w:uiPriority w:val="39"/>
    <w:rsid w:val="00EF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EF741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tributorssubheaderImprintandContributors">
    <w:name w:val="Contributors subheader (Imprint and Contributors)"/>
    <w:basedOn w:val="NoParagraphStyle"/>
    <w:uiPriority w:val="99"/>
    <w:rsid w:val="005C16F8"/>
    <w:pPr>
      <w:suppressAutoHyphens/>
      <w:spacing w:before="270" w:line="270" w:lineRule="atLeast"/>
    </w:pPr>
    <w:rPr>
      <w:rFonts w:ascii="ITC Franklin Gothic Book" w:hAnsi="ITC Franklin Gothic Book" w:cs="ITC Franklin Gothic Book"/>
      <w:color w:val="55565A"/>
      <w:sz w:val="21"/>
      <w:szCs w:val="21"/>
      <w:lang w:val="en-US"/>
    </w:rPr>
  </w:style>
  <w:style w:type="paragraph" w:customStyle="1" w:styleId="Body11PrebulletBodyParas">
    <w:name w:val="Body 1.1 Prebullet (Body Paras)"/>
    <w:basedOn w:val="BodynumberedGeneralStyles"/>
    <w:uiPriority w:val="99"/>
    <w:rsid w:val="005C16F8"/>
    <w:pPr>
      <w:spacing w:after="57" w:line="270" w:lineRule="atLeast"/>
      <w:ind w:left="510" w:hanging="510"/>
    </w:pPr>
  </w:style>
  <w:style w:type="paragraph" w:customStyle="1" w:styleId="Body21BodyParas0">
    <w:name w:val="Body 2.1+ (Body Paras)"/>
    <w:basedOn w:val="BodynumberedGeneralStyles"/>
    <w:uiPriority w:val="99"/>
    <w:rsid w:val="005C16F8"/>
    <w:pPr>
      <w:spacing w:after="130" w:line="270" w:lineRule="atLeast"/>
      <w:ind w:left="510" w:hanging="510"/>
    </w:pPr>
  </w:style>
  <w:style w:type="paragraph" w:customStyle="1" w:styleId="Body21PrebulletBodyParas">
    <w:name w:val="Body 2.1 Prebullet (Body Paras)"/>
    <w:basedOn w:val="BodynumberedGeneralStyles"/>
    <w:uiPriority w:val="99"/>
    <w:rsid w:val="005C16F8"/>
    <w:pPr>
      <w:spacing w:after="57" w:line="270" w:lineRule="atLeast"/>
      <w:ind w:left="510" w:hanging="510"/>
    </w:pPr>
  </w:style>
  <w:style w:type="paragraph" w:customStyle="1" w:styleId="Body31BodyParas0">
    <w:name w:val="Body 3.1+ (Body Paras)"/>
    <w:basedOn w:val="BodynumberedGeneralStyles"/>
    <w:uiPriority w:val="99"/>
    <w:rsid w:val="005C16F8"/>
    <w:pPr>
      <w:spacing w:after="130" w:line="270" w:lineRule="atLeast"/>
      <w:ind w:left="510" w:hanging="510"/>
    </w:pPr>
  </w:style>
  <w:style w:type="paragraph" w:customStyle="1" w:styleId="Body31PrebulletBodyParas">
    <w:name w:val="Body 3.1 Prebullet (Body Paras)"/>
    <w:basedOn w:val="BodynumberedGeneralStyles"/>
    <w:uiPriority w:val="99"/>
    <w:rsid w:val="005C16F8"/>
    <w:pPr>
      <w:spacing w:after="57" w:line="270" w:lineRule="atLeast"/>
      <w:ind w:left="510" w:hanging="510"/>
    </w:pPr>
  </w:style>
  <w:style w:type="paragraph" w:customStyle="1" w:styleId="Body41PrebulletBodyParas">
    <w:name w:val="Body 4.1 Prebullet (Body Paras)"/>
    <w:basedOn w:val="BodynumberedGeneralStyles"/>
    <w:uiPriority w:val="99"/>
    <w:rsid w:val="005C16F8"/>
    <w:pPr>
      <w:spacing w:after="57" w:line="270" w:lineRule="atLeast"/>
      <w:ind w:left="510" w:hanging="510"/>
    </w:pPr>
  </w:style>
  <w:style w:type="paragraph" w:customStyle="1" w:styleId="SubbulletindentGeneralStyles">
    <w:name w:val="Subbullet indent (General Styles)"/>
    <w:basedOn w:val="BodyGeneralStyles"/>
    <w:uiPriority w:val="99"/>
    <w:rsid w:val="005C16F8"/>
    <w:pPr>
      <w:tabs>
        <w:tab w:val="left" w:pos="907"/>
      </w:tabs>
      <w:spacing w:after="57"/>
      <w:ind w:left="1191" w:hanging="198"/>
    </w:pPr>
  </w:style>
  <w:style w:type="paragraph" w:customStyle="1" w:styleId="SubbulletindentlastGeneralStyles">
    <w:name w:val="Subbullet indent last (General Styles)"/>
    <w:basedOn w:val="BodyGeneralStyles"/>
    <w:uiPriority w:val="99"/>
    <w:rsid w:val="005C16F8"/>
    <w:pPr>
      <w:tabs>
        <w:tab w:val="left" w:pos="907"/>
      </w:tabs>
      <w:ind w:left="1191" w:hanging="198"/>
    </w:pPr>
  </w:style>
  <w:style w:type="paragraph" w:customStyle="1" w:styleId="Body41BodyParas0">
    <w:name w:val="Body 4.1+ (Body Paras)"/>
    <w:basedOn w:val="BodynumberedGeneralStyles"/>
    <w:uiPriority w:val="99"/>
    <w:rsid w:val="005C16F8"/>
    <w:pPr>
      <w:spacing w:after="130" w:line="270" w:lineRule="atLeast"/>
      <w:ind w:left="510" w:hanging="510"/>
    </w:pPr>
  </w:style>
  <w:style w:type="character" w:customStyle="1" w:styleId="Coloured">
    <w:name w:val="Coloured"/>
    <w:uiPriority w:val="99"/>
    <w:rsid w:val="005C16F8"/>
    <w:rPr>
      <w:color w:val="80B0E5"/>
    </w:rPr>
  </w:style>
  <w:style w:type="character" w:customStyle="1" w:styleId="Figure">
    <w:name w:val="Figure"/>
    <w:uiPriority w:val="99"/>
    <w:rsid w:val="005C16F8"/>
    <w:rPr>
      <w:rFonts w:ascii="ITC Franklin Gothic Book" w:hAnsi="ITC Franklin Gothic Book" w:cs="ITC Franklin Gothic Book"/>
      <w:color w:val="80B0E5"/>
    </w:rPr>
  </w:style>
  <w:style w:type="character" w:customStyle="1" w:styleId="DemiItalic">
    <w:name w:val="Demi Italic"/>
    <w:uiPriority w:val="99"/>
    <w:rsid w:val="005C16F8"/>
    <w:rPr>
      <w:i/>
      <w:iCs/>
      <w:lang w:val="en-AU"/>
    </w:rPr>
  </w:style>
  <w:style w:type="paragraph" w:styleId="TOCHeading">
    <w:name w:val="TOC Heading"/>
    <w:basedOn w:val="Heading1"/>
    <w:next w:val="Normal"/>
    <w:uiPriority w:val="39"/>
    <w:unhideWhenUsed/>
    <w:qFormat/>
    <w:rsid w:val="00AE709F"/>
    <w:pPr>
      <w:keepLines/>
      <w:spacing w:after="0" w:line="259" w:lineRule="auto"/>
      <w:outlineLvl w:val="9"/>
    </w:pPr>
    <w:rPr>
      <w:rFonts w:ascii="Calibri Light" w:hAnsi="Calibri Light"/>
      <w:b w:val="0"/>
      <w:bCs w:val="0"/>
      <w:color w:val="2E74B5"/>
      <w:kern w:val="0"/>
      <w:sz w:val="32"/>
      <w:lang w:val="en-US" w:eastAsia="en-US"/>
    </w:rPr>
  </w:style>
  <w:style w:type="paragraph" w:styleId="TOC2">
    <w:name w:val="toc 2"/>
    <w:basedOn w:val="Normal"/>
    <w:next w:val="Normal"/>
    <w:autoRedefine/>
    <w:uiPriority w:val="39"/>
    <w:unhideWhenUsed/>
    <w:rsid w:val="00AE709F"/>
    <w:pPr>
      <w:spacing w:before="120" w:after="100"/>
      <w:ind w:left="220"/>
    </w:pPr>
    <w:rPr>
      <w:rFonts w:ascii="Calibri" w:hAnsi="Calibri"/>
      <w:lang w:val="en-US" w:eastAsia="en-US"/>
    </w:rPr>
  </w:style>
  <w:style w:type="paragraph" w:styleId="TOC3">
    <w:name w:val="toc 3"/>
    <w:basedOn w:val="Normal"/>
    <w:next w:val="Normal"/>
    <w:autoRedefine/>
    <w:uiPriority w:val="39"/>
    <w:unhideWhenUsed/>
    <w:rsid w:val="00AE709F"/>
    <w:pPr>
      <w:spacing w:before="120" w:after="100"/>
      <w:ind w:left="440"/>
    </w:pPr>
    <w:rPr>
      <w:rFonts w:ascii="Calibri" w:hAnsi="Calibri"/>
      <w:lang w:val="en-US" w:eastAsia="en-US"/>
    </w:rPr>
  </w:style>
  <w:style w:type="paragraph" w:customStyle="1" w:styleId="Contributorsheader2ImprintandContributors">
    <w:name w:val="Contributors header 2 (Imprint and Contributors)"/>
    <w:basedOn w:val="NoParagraphStyle"/>
    <w:uiPriority w:val="99"/>
    <w:rsid w:val="00C107C1"/>
    <w:pPr>
      <w:suppressAutoHyphens/>
      <w:spacing w:before="130" w:line="270" w:lineRule="atLeast"/>
    </w:pPr>
    <w:rPr>
      <w:rFonts w:ascii="ITC Franklin Gothic Book" w:eastAsiaTheme="minorEastAsia" w:hAnsi="ITC Franklin Gothic Book" w:cs="ITC Franklin Gothic Book"/>
      <w:color w:val="555559"/>
      <w:sz w:val="21"/>
      <w:szCs w:val="21"/>
      <w:lang w:val="en-US"/>
    </w:rPr>
  </w:style>
  <w:style w:type="paragraph" w:customStyle="1" w:styleId="ABCGeneralStyles">
    <w:name w:val="ABC (General Styles)"/>
    <w:basedOn w:val="BodyGeneralStyles"/>
    <w:uiPriority w:val="99"/>
    <w:rsid w:val="00C107C1"/>
    <w:pPr>
      <w:spacing w:after="57"/>
      <w:ind w:left="600" w:hanging="360"/>
    </w:pPr>
    <w:rPr>
      <w:rFonts w:eastAsiaTheme="minorEastAsia"/>
    </w:rPr>
  </w:style>
  <w:style w:type="paragraph" w:customStyle="1" w:styleId="NumberedGeneralStyles">
    <w:name w:val="Numbered (General Styles)"/>
    <w:basedOn w:val="ABCGeneralStyles"/>
    <w:uiPriority w:val="99"/>
    <w:rsid w:val="00C107C1"/>
    <w:pPr>
      <w:ind w:left="720"/>
    </w:pPr>
  </w:style>
  <w:style w:type="paragraph" w:customStyle="1" w:styleId="BodyPrebulletGeneralStyles">
    <w:name w:val="Body Prebullet (General Styles)"/>
    <w:basedOn w:val="BodyGeneralStyles"/>
    <w:uiPriority w:val="99"/>
    <w:rsid w:val="00C107C1"/>
    <w:pPr>
      <w:spacing w:after="57"/>
    </w:pPr>
    <w:rPr>
      <w:rFonts w:eastAsiaTheme="minorEastAsia"/>
    </w:rPr>
  </w:style>
  <w:style w:type="paragraph" w:customStyle="1" w:styleId="BulletlastGeneralStyles">
    <w:name w:val="Bullet last (General Styles)"/>
    <w:basedOn w:val="BulletGeneralStyles"/>
    <w:uiPriority w:val="99"/>
    <w:rsid w:val="00C107C1"/>
    <w:pPr>
      <w:spacing w:after="130"/>
    </w:pPr>
    <w:rPr>
      <w:rFonts w:eastAsiaTheme="minorEastAsia"/>
    </w:rPr>
  </w:style>
  <w:style w:type="paragraph" w:customStyle="1" w:styleId="QuoteindentGeneralStyles">
    <w:name w:val="Quote indent (General Styles)"/>
    <w:basedOn w:val="BodyGeneralStyles"/>
    <w:uiPriority w:val="99"/>
    <w:rsid w:val="00C107C1"/>
    <w:pPr>
      <w:ind w:left="1304" w:right="57"/>
    </w:pPr>
    <w:rPr>
      <w:rFonts w:eastAsiaTheme="minorEastAsia"/>
      <w:sz w:val="19"/>
      <w:szCs w:val="19"/>
    </w:rPr>
  </w:style>
  <w:style w:type="paragraph" w:customStyle="1" w:styleId="RecommendationHeadingAGeneralStyles">
    <w:name w:val="Recommendation Heading A (General Styles)"/>
    <w:basedOn w:val="NoParagraphStyle"/>
    <w:uiPriority w:val="99"/>
    <w:rsid w:val="00C107C1"/>
    <w:pPr>
      <w:keepNext/>
      <w:keepLines/>
      <w:pBdr>
        <w:top w:val="single" w:sz="96" w:space="0" w:color="7594CC"/>
      </w:pBdr>
      <w:suppressAutoHyphens/>
      <w:spacing w:before="240" w:after="260" w:line="320" w:lineRule="atLeast"/>
      <w:ind w:left="120"/>
    </w:pPr>
    <w:rPr>
      <w:rFonts w:ascii="Franklin Gothic Medium" w:eastAsiaTheme="minorEastAsia" w:hAnsi="Franklin Gothic Medium" w:cs="Franklin Gothic Medium"/>
      <w:color w:val="FFFFFF"/>
      <w:sz w:val="28"/>
      <w:szCs w:val="28"/>
      <w:lang w:val="en-US"/>
    </w:rPr>
  </w:style>
  <w:style w:type="paragraph" w:customStyle="1" w:styleId="RecommendationBodyGeneralStyles">
    <w:name w:val="Recommendation Body (General Styles)"/>
    <w:basedOn w:val="BodyGeneralStyles"/>
    <w:uiPriority w:val="99"/>
    <w:rsid w:val="00C107C1"/>
    <w:pPr>
      <w:spacing w:after="130"/>
      <w:ind w:left="120"/>
    </w:pPr>
    <w:rPr>
      <w:rFonts w:eastAsiaTheme="minorEastAsia"/>
    </w:rPr>
  </w:style>
  <w:style w:type="paragraph" w:customStyle="1" w:styleId="RecommendationABCGeneralStyles">
    <w:name w:val="Recommendation ABC (General Styles)"/>
    <w:basedOn w:val="BodyGeneralStyles"/>
    <w:uiPriority w:val="99"/>
    <w:rsid w:val="00C107C1"/>
    <w:pPr>
      <w:tabs>
        <w:tab w:val="left" w:pos="907"/>
      </w:tabs>
      <w:spacing w:after="57"/>
      <w:ind w:left="600" w:hanging="320"/>
    </w:pPr>
    <w:rPr>
      <w:rFonts w:eastAsiaTheme="minorEastAsia"/>
    </w:rPr>
  </w:style>
  <w:style w:type="paragraph" w:customStyle="1" w:styleId="RecommendationHeadingGeneralStyles">
    <w:name w:val="Recommendation Heading (General Styles)"/>
    <w:basedOn w:val="NoParagraphStyle"/>
    <w:uiPriority w:val="99"/>
    <w:rsid w:val="00C107C1"/>
    <w:pPr>
      <w:keepNext/>
      <w:keepLines/>
      <w:pBdr>
        <w:top w:val="single" w:sz="96" w:space="0" w:color="7594CC"/>
      </w:pBdr>
      <w:suppressAutoHyphens/>
      <w:spacing w:before="240" w:after="260" w:line="320" w:lineRule="atLeast"/>
      <w:ind w:left="120"/>
    </w:pPr>
    <w:rPr>
      <w:rFonts w:ascii="Franklin Gothic Medium" w:eastAsiaTheme="minorEastAsia" w:hAnsi="Franklin Gothic Medium" w:cs="Franklin Gothic Medium"/>
      <w:color w:val="FFFFFF"/>
      <w:sz w:val="28"/>
      <w:szCs w:val="28"/>
      <w:lang w:val="en-US"/>
    </w:rPr>
  </w:style>
  <w:style w:type="paragraph" w:customStyle="1" w:styleId="RecommendationLastGeneralStyles">
    <w:name w:val="Recommendation Last (General Styles)"/>
    <w:basedOn w:val="RecommendationABCGeneralStyles"/>
    <w:uiPriority w:val="99"/>
    <w:rsid w:val="00C107C1"/>
    <w:pPr>
      <w:pBdr>
        <w:bottom w:val="single" w:sz="16" w:space="13" w:color="7594CC"/>
      </w:pBdr>
      <w:ind w:left="120" w:firstLine="0"/>
    </w:pPr>
  </w:style>
  <w:style w:type="paragraph" w:customStyle="1" w:styleId="QuotebulletGeneralStyles">
    <w:name w:val="Quote bullet (General Styles)"/>
    <w:basedOn w:val="NoParagraphStyle"/>
    <w:uiPriority w:val="99"/>
    <w:rsid w:val="00C107C1"/>
    <w:pPr>
      <w:tabs>
        <w:tab w:val="left" w:pos="1440"/>
      </w:tabs>
      <w:suppressAutoHyphens/>
      <w:spacing w:after="40" w:line="270" w:lineRule="atLeast"/>
      <w:ind w:left="1134" w:right="357" w:hanging="198"/>
      <w:jc w:val="both"/>
    </w:pPr>
    <w:rPr>
      <w:rFonts w:ascii="Gill Sans Std Light" w:eastAsiaTheme="minorEastAsia" w:hAnsi="Gill Sans Std Light" w:cs="Gill Sans Std Light"/>
      <w:sz w:val="19"/>
      <w:szCs w:val="19"/>
      <w:lang w:val="en-AU"/>
    </w:rPr>
  </w:style>
  <w:style w:type="paragraph" w:customStyle="1" w:styleId="QuotebulletlastGeneralStyles">
    <w:name w:val="Quote bullet last (General Styles)"/>
    <w:basedOn w:val="NoParagraphStyle"/>
    <w:uiPriority w:val="99"/>
    <w:rsid w:val="00C107C1"/>
    <w:pPr>
      <w:tabs>
        <w:tab w:val="left" w:pos="1440"/>
      </w:tabs>
      <w:suppressAutoHyphens/>
      <w:spacing w:after="135" w:line="270" w:lineRule="atLeast"/>
      <w:ind w:left="1134" w:right="357" w:hanging="198"/>
      <w:jc w:val="both"/>
    </w:pPr>
    <w:rPr>
      <w:rFonts w:ascii="Gill Sans Std Light" w:eastAsiaTheme="minorEastAsia" w:hAnsi="Gill Sans Std Light" w:cs="Gill Sans Std Light"/>
      <w:sz w:val="19"/>
      <w:szCs w:val="19"/>
      <w:lang w:val="en-AU"/>
    </w:rPr>
  </w:style>
  <w:style w:type="paragraph" w:customStyle="1" w:styleId="ABCindentGeneralStyles">
    <w:name w:val="ABC indent (General Styles)"/>
    <w:basedOn w:val="BodyGeneralStyles"/>
    <w:uiPriority w:val="99"/>
    <w:rsid w:val="00C107C1"/>
    <w:pPr>
      <w:spacing w:after="57"/>
      <w:ind w:left="1260" w:hanging="400"/>
    </w:pPr>
    <w:rPr>
      <w:rFonts w:eastAsiaTheme="minorEastAsia"/>
    </w:rPr>
  </w:style>
  <w:style w:type="paragraph" w:customStyle="1" w:styleId="ABCindentlastGeneralStyles">
    <w:name w:val="ABC indent last (General Styles)"/>
    <w:basedOn w:val="BodyGeneralStyles"/>
    <w:uiPriority w:val="99"/>
    <w:rsid w:val="00C107C1"/>
    <w:pPr>
      <w:spacing w:after="130"/>
      <w:ind w:left="1260" w:hanging="400"/>
    </w:pPr>
    <w:rPr>
      <w:rFonts w:eastAsiaTheme="minorEastAsia"/>
    </w:rPr>
  </w:style>
  <w:style w:type="paragraph" w:customStyle="1" w:styleId="NumberedIndentGeneralStyles">
    <w:name w:val="Numbered Indent (General Styles)"/>
    <w:basedOn w:val="BodyGeneralStyles"/>
    <w:uiPriority w:val="99"/>
    <w:rsid w:val="00C107C1"/>
    <w:pPr>
      <w:tabs>
        <w:tab w:val="left" w:pos="907"/>
      </w:tabs>
      <w:spacing w:after="57"/>
      <w:ind w:left="1077" w:hanging="227"/>
    </w:pPr>
    <w:rPr>
      <w:rFonts w:eastAsiaTheme="minorEastAsia"/>
    </w:rPr>
  </w:style>
  <w:style w:type="paragraph" w:customStyle="1" w:styleId="NumberedIndentLastGeneralStyles">
    <w:name w:val="Numbered Indent Last (General Styles)"/>
    <w:basedOn w:val="BodyGeneralStyles"/>
    <w:uiPriority w:val="99"/>
    <w:rsid w:val="00C107C1"/>
    <w:pPr>
      <w:tabs>
        <w:tab w:val="left" w:pos="907"/>
      </w:tabs>
      <w:spacing w:after="130"/>
      <w:ind w:left="1077" w:hanging="227"/>
    </w:pPr>
    <w:rPr>
      <w:rFonts w:eastAsiaTheme="minorEastAsia"/>
    </w:rPr>
  </w:style>
  <w:style w:type="paragraph" w:customStyle="1" w:styleId="SubSubbulletindentGeneralStyles">
    <w:name w:val="Sub Subbullet indent (General Styles)"/>
    <w:basedOn w:val="BodyGeneralStyles"/>
    <w:uiPriority w:val="99"/>
    <w:rsid w:val="00C107C1"/>
    <w:pPr>
      <w:tabs>
        <w:tab w:val="left" w:pos="907"/>
      </w:tabs>
      <w:spacing w:after="57"/>
      <w:ind w:left="1701" w:hanging="198"/>
    </w:pPr>
    <w:rPr>
      <w:rFonts w:eastAsiaTheme="minorEastAsia"/>
    </w:rPr>
  </w:style>
  <w:style w:type="paragraph" w:customStyle="1" w:styleId="TableNoteGeneralStyles">
    <w:name w:val="Table Note (General Styles)"/>
    <w:basedOn w:val="NoParagraphStyle"/>
    <w:uiPriority w:val="99"/>
    <w:rsid w:val="00C107C1"/>
    <w:pPr>
      <w:tabs>
        <w:tab w:val="left" w:pos="255"/>
      </w:tabs>
      <w:suppressAutoHyphens/>
      <w:spacing w:after="113" w:line="190" w:lineRule="atLeast"/>
      <w:ind w:left="227" w:hanging="227"/>
    </w:pPr>
    <w:rPr>
      <w:rFonts w:ascii="Gill Sans Std Light" w:eastAsiaTheme="minorEastAsia" w:hAnsi="Gill Sans Std Light" w:cs="Gill Sans Std Light"/>
      <w:sz w:val="16"/>
      <w:szCs w:val="16"/>
      <w:lang w:val="en-US"/>
    </w:rPr>
  </w:style>
  <w:style w:type="paragraph" w:customStyle="1" w:styleId="RecommendationBodyPrebulletGeneralStyles">
    <w:name w:val="Recommendation Body Prebullet (General Styles)"/>
    <w:basedOn w:val="BodyGeneralStyles"/>
    <w:uiPriority w:val="99"/>
    <w:rsid w:val="00C107C1"/>
    <w:pPr>
      <w:spacing w:after="57"/>
      <w:ind w:left="120"/>
    </w:pPr>
    <w:rPr>
      <w:rFonts w:eastAsiaTheme="minorEastAsia"/>
    </w:rPr>
  </w:style>
  <w:style w:type="paragraph" w:customStyle="1" w:styleId="Body51PrebulletBodyParas">
    <w:name w:val="Body 5.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51BodyParas0">
    <w:name w:val="Body 5.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61BodyParas0">
    <w:name w:val="Body 6.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61PrebulletBodyParas">
    <w:name w:val="Body 6.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71BodyParas0">
    <w:name w:val="Body 7.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71PrebulletBodyParas">
    <w:name w:val="Body 7.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81BodyParas">
    <w:name w:val="Body 8.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81BodyParas0">
    <w:name w:val="Body 8.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81PrebulletBodyParas">
    <w:name w:val="Body 8.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character" w:customStyle="1" w:styleId="Bold">
    <w:name w:val="Bold"/>
    <w:uiPriority w:val="99"/>
    <w:rsid w:val="00C107C1"/>
    <w:rPr>
      <w:b/>
      <w:bCs/>
    </w:rPr>
  </w:style>
  <w:style w:type="character" w:customStyle="1" w:styleId="Italic">
    <w:name w:val="Italic"/>
    <w:uiPriority w:val="99"/>
    <w:rsid w:val="00C107C1"/>
    <w:rPr>
      <w:i/>
      <w:iCs/>
      <w:lang w:val="en-AU"/>
    </w:rPr>
  </w:style>
  <w:style w:type="character" w:customStyle="1" w:styleId="WhiteFootnote">
    <w:name w:val="White Footnote"/>
    <w:basedOn w:val="Superscript"/>
    <w:uiPriority w:val="99"/>
    <w:rsid w:val="00C107C1"/>
    <w:rPr>
      <w:b/>
      <w:bCs/>
      <w:outline/>
      <w:vertAlign w:val="superscript"/>
      <w:lang w:val="en-AU"/>
    </w:rPr>
  </w:style>
  <w:style w:type="character" w:customStyle="1" w:styleId="TableBold">
    <w:name w:val="Table Bold"/>
    <w:uiPriority w:val="99"/>
    <w:rsid w:val="00C107C1"/>
  </w:style>
  <w:style w:type="paragraph" w:styleId="FootnoteText">
    <w:name w:val="footnote text"/>
    <w:basedOn w:val="Normal"/>
    <w:link w:val="FootnoteTextChar"/>
    <w:uiPriority w:val="99"/>
    <w:semiHidden/>
    <w:unhideWhenUsed/>
    <w:rsid w:val="00050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BF8"/>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050BF8"/>
    <w:rPr>
      <w:vertAlign w:val="superscript"/>
    </w:rPr>
  </w:style>
  <w:style w:type="paragraph" w:customStyle="1" w:styleId="BodyFranklinGothicFranklinGothicSection">
    <w:name w:val="Body Franklin Gothic (Franklin Gothic Section)"/>
    <w:basedOn w:val="BodyGeneralStyles"/>
    <w:uiPriority w:val="99"/>
    <w:rsid w:val="000D1F9C"/>
    <w:pPr>
      <w:widowControl/>
      <w:spacing w:line="280" w:lineRule="atLeast"/>
    </w:pPr>
    <w:rPr>
      <w:rFonts w:ascii="ITC Franklin Gothic Book" w:hAnsi="ITC Franklin Gothic Book" w:cs="ITC Franklin Gothic Book"/>
      <w:sz w:val="20"/>
      <w:szCs w:val="20"/>
    </w:rPr>
  </w:style>
  <w:style w:type="character" w:customStyle="1" w:styleId="Demi">
    <w:name w:val="Demi"/>
    <w:uiPriority w:val="99"/>
    <w:rsid w:val="000D1F9C"/>
  </w:style>
  <w:style w:type="paragraph" w:customStyle="1" w:styleId="Heading1FranklinGothicFranklinGothicSection">
    <w:name w:val="Heading 1 Franklin Gothic (Franklin Gothic Section)"/>
    <w:basedOn w:val="NoParagraphStyle"/>
    <w:uiPriority w:val="99"/>
    <w:rsid w:val="007C1944"/>
    <w:pPr>
      <w:widowControl/>
      <w:suppressAutoHyphens/>
      <w:spacing w:before="270" w:after="135" w:line="280" w:lineRule="atLeast"/>
    </w:pPr>
    <w:rPr>
      <w:rFonts w:ascii="Franklin Gothic Medium" w:hAnsi="Franklin Gothic Medium" w:cs="Franklin Gothic Medium"/>
      <w:lang w:val="en-US"/>
    </w:rPr>
  </w:style>
  <w:style w:type="paragraph" w:customStyle="1" w:styleId="GothicBulletFranklinGothicSection">
    <w:name w:val="Gothic Bullet (Franklin Gothic Section)"/>
    <w:basedOn w:val="BodyFranklinGothicFranklinGothicSection"/>
    <w:uiPriority w:val="99"/>
    <w:rsid w:val="007C1944"/>
    <w:pPr>
      <w:spacing w:after="60"/>
      <w:ind w:left="360" w:hanging="240"/>
    </w:pPr>
  </w:style>
  <w:style w:type="paragraph" w:customStyle="1" w:styleId="GothicSubbulletFranklinGothicSection">
    <w:name w:val="Gothic Subbullet (Franklin Gothic Section)"/>
    <w:basedOn w:val="GothicBulletFranklinGothicSection"/>
    <w:uiPriority w:val="99"/>
    <w:rsid w:val="007C1944"/>
    <w:pPr>
      <w:ind w:left="720"/>
    </w:pPr>
  </w:style>
  <w:style w:type="paragraph" w:customStyle="1" w:styleId="SourceFranklinGothicSection">
    <w:name w:val="Source (Franklin Gothic Section)"/>
    <w:basedOn w:val="BodyFranklinGothicFranklinGothicSection"/>
    <w:uiPriority w:val="99"/>
    <w:rsid w:val="007C1944"/>
    <w:pPr>
      <w:spacing w:line="220" w:lineRule="atLeast"/>
    </w:pPr>
    <w:rPr>
      <w:sz w:val="18"/>
      <w:szCs w:val="18"/>
    </w:rPr>
  </w:style>
  <w:style w:type="paragraph" w:customStyle="1" w:styleId="GothicABCFranklinGothicSection">
    <w:name w:val="Gothic ABC (Franklin Gothic Section)"/>
    <w:basedOn w:val="GothicBulletFranklinGothicSection"/>
    <w:uiPriority w:val="99"/>
    <w:rsid w:val="003B6E5E"/>
    <w:pPr>
      <w:ind w:left="567" w:hanging="397"/>
    </w:pPr>
  </w:style>
  <w:style w:type="character" w:customStyle="1" w:styleId="BookItalic">
    <w:name w:val="Book Italic"/>
    <w:uiPriority w:val="99"/>
    <w:rsid w:val="00B57D3D"/>
    <w:rPr>
      <w:i/>
      <w:iCs/>
      <w:lang w:val="en-AU"/>
    </w:rPr>
  </w:style>
  <w:style w:type="paragraph" w:styleId="ListParagraph">
    <w:name w:val="List Paragraph"/>
    <w:basedOn w:val="Normal"/>
    <w:uiPriority w:val="34"/>
    <w:qFormat/>
    <w:rsid w:val="007238AB"/>
    <w:pPr>
      <w:ind w:left="720"/>
      <w:contextualSpacing/>
    </w:pPr>
  </w:style>
  <w:style w:type="paragraph" w:customStyle="1" w:styleId="BodyRun-inHeadGeneralStyles">
    <w:name w:val="Body Run-in Head (General Styles)"/>
    <w:basedOn w:val="NoParagraphStyle"/>
    <w:uiPriority w:val="99"/>
    <w:rsid w:val="00613286"/>
    <w:pPr>
      <w:keepLines/>
      <w:suppressAutoHyphens/>
      <w:spacing w:before="270" w:after="135" w:line="270" w:lineRule="atLeast"/>
    </w:pPr>
    <w:rPr>
      <w:rFonts w:ascii="Gill Sans Std Light" w:eastAsiaTheme="minorEastAsia" w:hAnsi="Gill Sans Std Light" w:cs="Gill Sans Std Light"/>
      <w:sz w:val="21"/>
      <w:szCs w:val="21"/>
      <w:lang w:val="en-US"/>
    </w:rPr>
  </w:style>
  <w:style w:type="paragraph" w:customStyle="1" w:styleId="BodyindentprebulletGeneralStyles">
    <w:name w:val="Body indent prebullet (General Styles)"/>
    <w:basedOn w:val="BodyGeneralStyles"/>
    <w:uiPriority w:val="99"/>
    <w:rsid w:val="00613286"/>
    <w:pPr>
      <w:spacing w:after="57"/>
      <w:ind w:left="600"/>
    </w:pPr>
    <w:rPr>
      <w:rFonts w:eastAsiaTheme="minorEastAsia"/>
    </w:rPr>
  </w:style>
  <w:style w:type="paragraph" w:customStyle="1" w:styleId="TableHeadingLeft2FiguresTable">
    <w:name w:val="Table Heading Left 2 (Figures / Table)"/>
    <w:basedOn w:val="BodyGeneralStyles"/>
    <w:uiPriority w:val="99"/>
    <w:rsid w:val="00613286"/>
    <w:pPr>
      <w:spacing w:line="240" w:lineRule="atLeast"/>
    </w:pPr>
    <w:rPr>
      <w:rFonts w:ascii="ITC Franklin Gothic Demi" w:eastAsiaTheme="minorEastAsia" w:hAnsi="ITC Franklin Gothic Demi" w:cs="ITC Franklin Gothic Demi"/>
      <w:color w:val="53555A"/>
      <w:sz w:val="18"/>
      <w:szCs w:val="18"/>
    </w:rPr>
  </w:style>
  <w:style w:type="paragraph" w:customStyle="1" w:styleId="TableHeadingRight2FiguresTable">
    <w:name w:val="Table Heading Right 2 (Figures / Table)"/>
    <w:basedOn w:val="BodyGeneralStyles"/>
    <w:uiPriority w:val="99"/>
    <w:rsid w:val="00613286"/>
    <w:pPr>
      <w:spacing w:line="240" w:lineRule="atLeast"/>
      <w:jc w:val="right"/>
    </w:pPr>
    <w:rPr>
      <w:rFonts w:ascii="ITC Franklin Gothic Demi" w:eastAsiaTheme="minorEastAsia" w:hAnsi="ITC Franklin Gothic Demi" w:cs="ITC Franklin Gothic Demi"/>
      <w:color w:val="53555A"/>
      <w:sz w:val="18"/>
      <w:szCs w:val="18"/>
    </w:rPr>
  </w:style>
  <w:style w:type="character" w:customStyle="1" w:styleId="DemiColour">
    <w:name w:val="Demi Colour"/>
    <w:uiPriority w:val="99"/>
    <w:rsid w:val="00613286"/>
    <w:rPr>
      <w:rFonts w:ascii="ITC Franklin Gothic Demi" w:hAnsi="ITC Franklin Gothic Demi" w:cs="ITC Franklin Gothic Demi"/>
      <w:color w:val="7594CC"/>
    </w:rPr>
  </w:style>
  <w:style w:type="character" w:customStyle="1" w:styleId="White">
    <w:name w:val="White"/>
    <w:uiPriority w:val="99"/>
    <w:rsid w:val="00613286"/>
    <w:rPr>
      <w:rFonts w:ascii="ITC Franklin Gothic" w:hAnsi="ITC Franklin Gothic" w:cs="ITC Franklin Gothic"/>
      <w:outline/>
    </w:rPr>
  </w:style>
  <w:style w:type="paragraph" w:customStyle="1" w:styleId="TOCMainTOC">
    <w:name w:val="TOC Main (TOC)"/>
    <w:basedOn w:val="NoParagraphStyle"/>
    <w:uiPriority w:val="99"/>
    <w:rsid w:val="006D1D12"/>
    <w:pPr>
      <w:suppressAutoHyphens/>
      <w:spacing w:before="165" w:after="20" w:line="240" w:lineRule="atLeast"/>
    </w:pPr>
    <w:rPr>
      <w:rFonts w:ascii="ITC Franklin Gothic Demi" w:eastAsiaTheme="minorEastAsia" w:hAnsi="ITC Franklin Gothic Demi" w:cs="ITC Franklin Gothic Demi"/>
      <w:color w:val="7594CC"/>
      <w:sz w:val="18"/>
      <w:szCs w:val="18"/>
      <w:lang w:val="en-US"/>
    </w:rPr>
  </w:style>
  <w:style w:type="paragraph" w:customStyle="1" w:styleId="TOCH1TOC">
    <w:name w:val="TOC H1 (TOC)"/>
    <w:basedOn w:val="NoParagraphStyle"/>
    <w:uiPriority w:val="99"/>
    <w:rsid w:val="006D1D12"/>
    <w:pPr>
      <w:tabs>
        <w:tab w:val="left" w:pos="473"/>
      </w:tabs>
      <w:suppressAutoHyphens/>
      <w:spacing w:after="20" w:line="240" w:lineRule="atLeast"/>
    </w:pPr>
    <w:rPr>
      <w:rFonts w:ascii="ITC Franklin Gothic Book" w:eastAsiaTheme="minorEastAsia" w:hAnsi="ITC Franklin Gothic Book" w:cs="ITC Franklin Gothic Book"/>
      <w:sz w:val="18"/>
      <w:szCs w:val="18"/>
      <w:lang w:val="en-US"/>
    </w:rPr>
  </w:style>
  <w:style w:type="paragraph" w:customStyle="1" w:styleId="TOCH2TOC">
    <w:name w:val="TOC H2 (TOC)"/>
    <w:basedOn w:val="NoParagraphStyle"/>
    <w:uiPriority w:val="99"/>
    <w:rsid w:val="006D1D12"/>
    <w:pPr>
      <w:suppressAutoHyphens/>
      <w:spacing w:after="20" w:line="240" w:lineRule="atLeast"/>
      <w:ind w:left="360"/>
    </w:pPr>
    <w:rPr>
      <w:rFonts w:ascii="ITC Franklin Gothic" w:eastAsiaTheme="minorEastAsia" w:hAnsi="ITC Franklin Gothic" w:cs="ITC Franklin Gothic"/>
      <w:sz w:val="18"/>
      <w:szCs w:val="18"/>
      <w:lang w:val="en-US"/>
    </w:rPr>
  </w:style>
  <w:style w:type="character" w:styleId="PageNumber">
    <w:name w:val="page number"/>
    <w:basedOn w:val="DefaultParagraphFont"/>
    <w:uiPriority w:val="99"/>
    <w:rsid w:val="006D1D12"/>
    <w:rPr>
      <w:rFonts w:ascii="ITC Franklin Gothic Book" w:hAnsi="ITC Franklin Gothic Book" w:cs="ITC Franklin Gothic Book"/>
      <w:color w:val="000000"/>
    </w:rPr>
  </w:style>
  <w:style w:type="paragraph" w:customStyle="1" w:styleId="BodyFranklinGothicNumberedFranklinGothicSection">
    <w:name w:val="Body Franklin Gothic Numbered (Franklin Gothic Section)"/>
    <w:basedOn w:val="BodyGeneralStyles"/>
    <w:uiPriority w:val="99"/>
    <w:rsid w:val="006D1D12"/>
    <w:pPr>
      <w:pageBreakBefore/>
      <w:tabs>
        <w:tab w:val="left" w:pos="360"/>
      </w:tabs>
      <w:spacing w:after="0" w:line="210" w:lineRule="atLeast"/>
      <w:ind w:left="360" w:hanging="360"/>
    </w:pPr>
    <w:rPr>
      <w:rFonts w:ascii="ITC Franklin Gothic Book" w:eastAsiaTheme="minorEastAsia" w:hAnsi="ITC Franklin Gothic Book" w:cs="ITC Franklin Gothic Book"/>
      <w:sz w:val="18"/>
      <w:szCs w:val="18"/>
    </w:rPr>
  </w:style>
  <w:style w:type="paragraph" w:customStyle="1" w:styleId="BodyFranklinGothicNumberedWhiteFranklinGothicSection">
    <w:name w:val="Body Franklin Gothic Numbered White (Franklin Gothic Section)"/>
    <w:basedOn w:val="BodyGeneralStyles"/>
    <w:uiPriority w:val="99"/>
    <w:rsid w:val="006D1D12"/>
    <w:pPr>
      <w:pageBreakBefore/>
      <w:tabs>
        <w:tab w:val="left" w:pos="360"/>
      </w:tabs>
      <w:spacing w:after="0" w:line="210" w:lineRule="atLeast"/>
      <w:ind w:left="360" w:hanging="360"/>
    </w:pPr>
    <w:rPr>
      <w:rFonts w:ascii="ITC Franklin Gothic Demi" w:eastAsiaTheme="minorEastAsia" w:hAnsi="ITC Franklin Gothic Demi" w:cs="ITC Franklin Gothic Demi"/>
      <w:color w:val="FFFFFF"/>
      <w:sz w:val="18"/>
      <w:szCs w:val="18"/>
    </w:rPr>
  </w:style>
  <w:style w:type="paragraph" w:customStyle="1" w:styleId="TableNumber">
    <w:name w:val="Table Number"/>
    <w:basedOn w:val="TableBody"/>
    <w:qFormat/>
    <w:rsid w:val="002A32E7"/>
    <w:pPr>
      <w:spacing w:after="60"/>
    </w:pPr>
  </w:style>
  <w:style w:type="paragraph" w:customStyle="1" w:styleId="FranklinGothicBulletFranklinGothicSection">
    <w:name w:val="Franklin Gothic Bullet (Franklin Gothic Section)"/>
    <w:basedOn w:val="Normal"/>
    <w:uiPriority w:val="99"/>
    <w:rsid w:val="00CA4B44"/>
    <w:pPr>
      <w:widowControl w:val="0"/>
      <w:tabs>
        <w:tab w:val="left" w:pos="907"/>
      </w:tabs>
      <w:autoSpaceDE w:val="0"/>
      <w:autoSpaceDN w:val="0"/>
      <w:adjustRightInd w:val="0"/>
      <w:spacing w:before="0" w:after="57" w:line="260" w:lineRule="atLeast"/>
      <w:ind w:left="360" w:hanging="170"/>
      <w:textAlignment w:val="center"/>
    </w:pPr>
    <w:rPr>
      <w:rFonts w:ascii="ITC Franklin Gothic Book" w:eastAsiaTheme="minorEastAsia" w:hAnsi="ITC Franklin Gothic Book" w:cs="ITC Franklin Gothic Book"/>
      <w:color w:val="000000"/>
      <w:sz w:val="18"/>
      <w:szCs w:val="18"/>
      <w:lang w:val="en-US"/>
    </w:rPr>
  </w:style>
  <w:style w:type="paragraph" w:customStyle="1" w:styleId="Pa63">
    <w:name w:val="Pa63"/>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Pa64">
    <w:name w:val="Pa64"/>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Pa12">
    <w:name w:val="Pa12"/>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FranklinGothlicLargeTextFranklinGothicSection">
    <w:name w:val="Franklin Gothlic Large Text (Franklin Gothic Section)"/>
    <w:basedOn w:val="Normal"/>
    <w:uiPriority w:val="99"/>
    <w:rsid w:val="00F80959"/>
    <w:pPr>
      <w:widowControl w:val="0"/>
      <w:autoSpaceDE w:val="0"/>
      <w:autoSpaceDN w:val="0"/>
      <w:adjustRightInd w:val="0"/>
      <w:spacing w:before="0" w:after="135" w:line="360" w:lineRule="atLeast"/>
      <w:textAlignment w:val="center"/>
    </w:pPr>
    <w:rPr>
      <w:rFonts w:ascii="ITC Franklin Gothic Demi Italic" w:eastAsiaTheme="minorEastAsia" w:hAnsi="ITC Franklin Gothic Demi Italic" w:cs="ITC Franklin Gothic Demi Italic"/>
      <w:i/>
      <w:iCs/>
      <w:color w:val="000000"/>
      <w:sz w:val="28"/>
      <w:szCs w:val="28"/>
      <w:lang w:val="en-US"/>
    </w:rPr>
  </w:style>
  <w:style w:type="paragraph" w:customStyle="1" w:styleId="Body">
    <w:name w:val="Body"/>
    <w:basedOn w:val="NoParagraphStyle"/>
    <w:uiPriority w:val="99"/>
    <w:rsid w:val="007B11D3"/>
    <w:pPr>
      <w:suppressAutoHyphens/>
      <w:spacing w:after="140" w:line="280" w:lineRule="atLeast"/>
    </w:pPr>
    <w:rPr>
      <w:rFonts w:ascii="ITC Franklin Gothic Std Book" w:eastAsiaTheme="minorEastAsia" w:hAnsi="ITC Franklin Gothic Std Book" w:cs="ITC Franklin Gothic Std Book"/>
      <w:sz w:val="22"/>
      <w:szCs w:val="22"/>
      <w:lang w:val="en-US"/>
    </w:rPr>
  </w:style>
  <w:style w:type="paragraph" w:customStyle="1" w:styleId="Anchor">
    <w:name w:val="Anchor"/>
    <w:basedOn w:val="NoParagraphStyle"/>
    <w:uiPriority w:val="99"/>
    <w:rsid w:val="007B11D3"/>
    <w:pPr>
      <w:suppressAutoHyphens/>
      <w:spacing w:line="125" w:lineRule="atLeast"/>
    </w:pPr>
    <w:rPr>
      <w:rFonts w:ascii="ITC Franklin Gothic Std Book" w:eastAsiaTheme="minorEastAsia" w:hAnsi="ITC Franklin Gothic Std Book" w:cs="ITC Franklin Gothic Std Book"/>
      <w:sz w:val="13"/>
      <w:szCs w:val="13"/>
      <w:lang w:val="en-US"/>
    </w:rPr>
  </w:style>
  <w:style w:type="paragraph" w:customStyle="1" w:styleId="Note">
    <w:name w:val="Note"/>
    <w:basedOn w:val="NoParagraphStyle"/>
    <w:next w:val="NoParagraphStyle"/>
    <w:uiPriority w:val="99"/>
    <w:rsid w:val="001D536F"/>
    <w:pPr>
      <w:widowControl/>
      <w:tabs>
        <w:tab w:val="left" w:pos="380"/>
      </w:tabs>
      <w:suppressAutoHyphens/>
      <w:spacing w:before="120" w:after="120" w:line="360" w:lineRule="auto"/>
      <w:ind w:left="568" w:hanging="284"/>
    </w:pPr>
    <w:rPr>
      <w:rFonts w:ascii="Verdana" w:eastAsiaTheme="minorEastAsia" w:hAnsi="Verdana" w:cs="ITC Franklin Gothic Std Book"/>
      <w:sz w:val="20"/>
      <w:szCs w:val="20"/>
      <w:lang w:val="en-US"/>
    </w:rPr>
  </w:style>
  <w:style w:type="paragraph" w:customStyle="1" w:styleId="BodyPrebullet">
    <w:name w:val="Body Prebullet"/>
    <w:basedOn w:val="NoParagraphStyle"/>
    <w:uiPriority w:val="99"/>
    <w:rsid w:val="007B11D3"/>
    <w:pPr>
      <w:suppressAutoHyphens/>
      <w:spacing w:after="70" w:line="280" w:lineRule="atLeast"/>
    </w:pPr>
    <w:rPr>
      <w:rFonts w:ascii="ITC Franklin Gothic Std Book" w:eastAsiaTheme="minorEastAsia" w:hAnsi="ITC Franklin Gothic Std Book" w:cs="ITC Franklin Gothic Std Book"/>
      <w:sz w:val="22"/>
      <w:szCs w:val="22"/>
      <w:lang w:val="en-US"/>
    </w:rPr>
  </w:style>
  <w:style w:type="paragraph" w:customStyle="1" w:styleId="Bullet">
    <w:name w:val="Bullet"/>
    <w:basedOn w:val="NoParagraphStyle"/>
    <w:uiPriority w:val="99"/>
    <w:rsid w:val="007B11D3"/>
    <w:pPr>
      <w:tabs>
        <w:tab w:val="left" w:pos="482"/>
      </w:tabs>
      <w:suppressAutoHyphens/>
      <w:spacing w:after="70" w:line="280" w:lineRule="atLeast"/>
      <w:ind w:left="460" w:hanging="200"/>
    </w:pPr>
    <w:rPr>
      <w:rFonts w:ascii="ITC Franklin Gothic Std Book" w:eastAsiaTheme="minorEastAsia" w:hAnsi="ITC Franklin Gothic Std Book" w:cs="ITC Franklin Gothic Std Book"/>
      <w:sz w:val="22"/>
      <w:szCs w:val="22"/>
      <w:lang w:val="en-US"/>
    </w:rPr>
  </w:style>
  <w:style w:type="paragraph" w:customStyle="1" w:styleId="BulletLast">
    <w:name w:val="Bullet Last"/>
    <w:basedOn w:val="NoParagraphStyle"/>
    <w:uiPriority w:val="99"/>
    <w:rsid w:val="007B11D3"/>
    <w:pPr>
      <w:tabs>
        <w:tab w:val="left" w:pos="360"/>
      </w:tabs>
      <w:suppressAutoHyphens/>
      <w:spacing w:after="140" w:line="280" w:lineRule="atLeast"/>
      <w:ind w:left="460" w:hanging="200"/>
    </w:pPr>
    <w:rPr>
      <w:rFonts w:ascii="ITC Franklin Gothic Std Book" w:eastAsiaTheme="minorEastAsia" w:hAnsi="ITC Franklin Gothic Std Book" w:cs="ITC Franklin Gothic Std Book"/>
      <w:sz w:val="22"/>
      <w:szCs w:val="22"/>
      <w:lang w:val="en-US"/>
    </w:rPr>
  </w:style>
  <w:style w:type="paragraph" w:customStyle="1" w:styleId="TableHeading1">
    <w:name w:val="Table Heading 1"/>
    <w:basedOn w:val="NoParagraphStyle"/>
    <w:uiPriority w:val="99"/>
    <w:rsid w:val="007B11D3"/>
    <w:pPr>
      <w:suppressAutoHyphens/>
      <w:spacing w:line="210" w:lineRule="atLeast"/>
    </w:pPr>
    <w:rPr>
      <w:rFonts w:ascii="ITC Franklin Gothic Std Book" w:eastAsiaTheme="minorEastAsia" w:hAnsi="ITC Franklin Gothic Std Book" w:cs="ITC Franklin Gothic Std Book"/>
      <w:color w:val="2E4486"/>
      <w:sz w:val="19"/>
      <w:szCs w:val="19"/>
      <w:lang w:val="en-US"/>
    </w:rPr>
  </w:style>
  <w:style w:type="paragraph" w:customStyle="1" w:styleId="Endnote">
    <w:name w:val="Endnote"/>
    <w:basedOn w:val="NoParagraphStyle"/>
    <w:next w:val="NoParagraphStyle"/>
    <w:uiPriority w:val="99"/>
    <w:rsid w:val="007B11D3"/>
    <w:pPr>
      <w:tabs>
        <w:tab w:val="left" w:pos="380"/>
      </w:tabs>
      <w:suppressAutoHyphens/>
      <w:spacing w:after="100" w:line="240" w:lineRule="atLeast"/>
      <w:ind w:left="369" w:hanging="369"/>
    </w:pPr>
    <w:rPr>
      <w:rFonts w:ascii="ITC Franklin Gothic Std Book" w:eastAsiaTheme="minorEastAsia" w:hAnsi="ITC Franklin Gothic Std Book" w:cs="ITC Franklin Gothic Std Book"/>
      <w:sz w:val="20"/>
      <w:szCs w:val="20"/>
      <w:lang w:val="en-US"/>
    </w:rPr>
  </w:style>
  <w:style w:type="character" w:customStyle="1" w:styleId="Figurenumber">
    <w:name w:val="Figure number"/>
    <w:uiPriority w:val="99"/>
    <w:rsid w:val="007B11D3"/>
    <w:rPr>
      <w:color w:val="2E448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8886">
      <w:bodyDiv w:val="1"/>
      <w:marLeft w:val="0"/>
      <w:marRight w:val="0"/>
      <w:marTop w:val="0"/>
      <w:marBottom w:val="0"/>
      <w:divBdr>
        <w:top w:val="none" w:sz="0" w:space="0" w:color="auto"/>
        <w:left w:val="none" w:sz="0" w:space="0" w:color="auto"/>
        <w:bottom w:val="none" w:sz="0" w:space="0" w:color="auto"/>
        <w:right w:val="none" w:sz="0" w:space="0" w:color="auto"/>
      </w:divBdr>
    </w:div>
    <w:div w:id="68233506">
      <w:bodyDiv w:val="1"/>
      <w:marLeft w:val="0"/>
      <w:marRight w:val="0"/>
      <w:marTop w:val="0"/>
      <w:marBottom w:val="0"/>
      <w:divBdr>
        <w:top w:val="none" w:sz="0" w:space="0" w:color="auto"/>
        <w:left w:val="none" w:sz="0" w:space="0" w:color="auto"/>
        <w:bottom w:val="none" w:sz="0" w:space="0" w:color="auto"/>
        <w:right w:val="none" w:sz="0" w:space="0" w:color="auto"/>
      </w:divBdr>
    </w:div>
    <w:div w:id="117914533">
      <w:bodyDiv w:val="1"/>
      <w:marLeft w:val="0"/>
      <w:marRight w:val="0"/>
      <w:marTop w:val="0"/>
      <w:marBottom w:val="0"/>
      <w:divBdr>
        <w:top w:val="none" w:sz="0" w:space="0" w:color="auto"/>
        <w:left w:val="none" w:sz="0" w:space="0" w:color="auto"/>
        <w:bottom w:val="none" w:sz="0" w:space="0" w:color="auto"/>
        <w:right w:val="none" w:sz="0" w:space="0" w:color="auto"/>
      </w:divBdr>
    </w:div>
    <w:div w:id="126243955">
      <w:bodyDiv w:val="1"/>
      <w:marLeft w:val="0"/>
      <w:marRight w:val="0"/>
      <w:marTop w:val="0"/>
      <w:marBottom w:val="0"/>
      <w:divBdr>
        <w:top w:val="none" w:sz="0" w:space="0" w:color="auto"/>
        <w:left w:val="none" w:sz="0" w:space="0" w:color="auto"/>
        <w:bottom w:val="none" w:sz="0" w:space="0" w:color="auto"/>
        <w:right w:val="none" w:sz="0" w:space="0" w:color="auto"/>
      </w:divBdr>
    </w:div>
    <w:div w:id="159777461">
      <w:bodyDiv w:val="1"/>
      <w:marLeft w:val="0"/>
      <w:marRight w:val="0"/>
      <w:marTop w:val="0"/>
      <w:marBottom w:val="0"/>
      <w:divBdr>
        <w:top w:val="none" w:sz="0" w:space="0" w:color="auto"/>
        <w:left w:val="none" w:sz="0" w:space="0" w:color="auto"/>
        <w:bottom w:val="none" w:sz="0" w:space="0" w:color="auto"/>
        <w:right w:val="none" w:sz="0" w:space="0" w:color="auto"/>
      </w:divBdr>
    </w:div>
    <w:div w:id="177546379">
      <w:bodyDiv w:val="1"/>
      <w:marLeft w:val="0"/>
      <w:marRight w:val="0"/>
      <w:marTop w:val="0"/>
      <w:marBottom w:val="0"/>
      <w:divBdr>
        <w:top w:val="none" w:sz="0" w:space="0" w:color="auto"/>
        <w:left w:val="none" w:sz="0" w:space="0" w:color="auto"/>
        <w:bottom w:val="none" w:sz="0" w:space="0" w:color="auto"/>
        <w:right w:val="none" w:sz="0" w:space="0" w:color="auto"/>
      </w:divBdr>
    </w:div>
    <w:div w:id="289167735">
      <w:bodyDiv w:val="1"/>
      <w:marLeft w:val="0"/>
      <w:marRight w:val="0"/>
      <w:marTop w:val="0"/>
      <w:marBottom w:val="0"/>
      <w:divBdr>
        <w:top w:val="none" w:sz="0" w:space="0" w:color="auto"/>
        <w:left w:val="none" w:sz="0" w:space="0" w:color="auto"/>
        <w:bottom w:val="none" w:sz="0" w:space="0" w:color="auto"/>
        <w:right w:val="none" w:sz="0" w:space="0" w:color="auto"/>
      </w:divBdr>
    </w:div>
    <w:div w:id="291373497">
      <w:bodyDiv w:val="1"/>
      <w:marLeft w:val="0"/>
      <w:marRight w:val="0"/>
      <w:marTop w:val="0"/>
      <w:marBottom w:val="0"/>
      <w:divBdr>
        <w:top w:val="none" w:sz="0" w:space="0" w:color="auto"/>
        <w:left w:val="none" w:sz="0" w:space="0" w:color="auto"/>
        <w:bottom w:val="none" w:sz="0" w:space="0" w:color="auto"/>
        <w:right w:val="none" w:sz="0" w:space="0" w:color="auto"/>
      </w:divBdr>
    </w:div>
    <w:div w:id="300234194">
      <w:bodyDiv w:val="1"/>
      <w:marLeft w:val="0"/>
      <w:marRight w:val="0"/>
      <w:marTop w:val="0"/>
      <w:marBottom w:val="0"/>
      <w:divBdr>
        <w:top w:val="none" w:sz="0" w:space="0" w:color="auto"/>
        <w:left w:val="none" w:sz="0" w:space="0" w:color="auto"/>
        <w:bottom w:val="none" w:sz="0" w:space="0" w:color="auto"/>
        <w:right w:val="none" w:sz="0" w:space="0" w:color="auto"/>
      </w:divBdr>
    </w:div>
    <w:div w:id="309870076">
      <w:bodyDiv w:val="1"/>
      <w:marLeft w:val="0"/>
      <w:marRight w:val="0"/>
      <w:marTop w:val="0"/>
      <w:marBottom w:val="0"/>
      <w:divBdr>
        <w:top w:val="none" w:sz="0" w:space="0" w:color="auto"/>
        <w:left w:val="none" w:sz="0" w:space="0" w:color="auto"/>
        <w:bottom w:val="none" w:sz="0" w:space="0" w:color="auto"/>
        <w:right w:val="none" w:sz="0" w:space="0" w:color="auto"/>
      </w:divBdr>
    </w:div>
    <w:div w:id="310913766">
      <w:bodyDiv w:val="1"/>
      <w:marLeft w:val="0"/>
      <w:marRight w:val="0"/>
      <w:marTop w:val="0"/>
      <w:marBottom w:val="0"/>
      <w:divBdr>
        <w:top w:val="none" w:sz="0" w:space="0" w:color="auto"/>
        <w:left w:val="none" w:sz="0" w:space="0" w:color="auto"/>
        <w:bottom w:val="none" w:sz="0" w:space="0" w:color="auto"/>
        <w:right w:val="none" w:sz="0" w:space="0" w:color="auto"/>
      </w:divBdr>
    </w:div>
    <w:div w:id="316997878">
      <w:bodyDiv w:val="1"/>
      <w:marLeft w:val="0"/>
      <w:marRight w:val="0"/>
      <w:marTop w:val="0"/>
      <w:marBottom w:val="0"/>
      <w:divBdr>
        <w:top w:val="none" w:sz="0" w:space="0" w:color="auto"/>
        <w:left w:val="none" w:sz="0" w:space="0" w:color="auto"/>
        <w:bottom w:val="none" w:sz="0" w:space="0" w:color="auto"/>
        <w:right w:val="none" w:sz="0" w:space="0" w:color="auto"/>
      </w:divBdr>
    </w:div>
    <w:div w:id="322851807">
      <w:bodyDiv w:val="1"/>
      <w:marLeft w:val="0"/>
      <w:marRight w:val="0"/>
      <w:marTop w:val="0"/>
      <w:marBottom w:val="0"/>
      <w:divBdr>
        <w:top w:val="none" w:sz="0" w:space="0" w:color="auto"/>
        <w:left w:val="none" w:sz="0" w:space="0" w:color="auto"/>
        <w:bottom w:val="none" w:sz="0" w:space="0" w:color="auto"/>
        <w:right w:val="none" w:sz="0" w:space="0" w:color="auto"/>
      </w:divBdr>
    </w:div>
    <w:div w:id="339891757">
      <w:bodyDiv w:val="1"/>
      <w:marLeft w:val="0"/>
      <w:marRight w:val="0"/>
      <w:marTop w:val="0"/>
      <w:marBottom w:val="0"/>
      <w:divBdr>
        <w:top w:val="none" w:sz="0" w:space="0" w:color="auto"/>
        <w:left w:val="none" w:sz="0" w:space="0" w:color="auto"/>
        <w:bottom w:val="none" w:sz="0" w:space="0" w:color="auto"/>
        <w:right w:val="none" w:sz="0" w:space="0" w:color="auto"/>
      </w:divBdr>
    </w:div>
    <w:div w:id="383869941">
      <w:bodyDiv w:val="1"/>
      <w:marLeft w:val="0"/>
      <w:marRight w:val="0"/>
      <w:marTop w:val="0"/>
      <w:marBottom w:val="0"/>
      <w:divBdr>
        <w:top w:val="none" w:sz="0" w:space="0" w:color="auto"/>
        <w:left w:val="none" w:sz="0" w:space="0" w:color="auto"/>
        <w:bottom w:val="none" w:sz="0" w:space="0" w:color="auto"/>
        <w:right w:val="none" w:sz="0" w:space="0" w:color="auto"/>
      </w:divBdr>
    </w:div>
    <w:div w:id="383909937">
      <w:bodyDiv w:val="1"/>
      <w:marLeft w:val="0"/>
      <w:marRight w:val="0"/>
      <w:marTop w:val="0"/>
      <w:marBottom w:val="0"/>
      <w:divBdr>
        <w:top w:val="none" w:sz="0" w:space="0" w:color="auto"/>
        <w:left w:val="none" w:sz="0" w:space="0" w:color="auto"/>
        <w:bottom w:val="none" w:sz="0" w:space="0" w:color="auto"/>
        <w:right w:val="none" w:sz="0" w:space="0" w:color="auto"/>
      </w:divBdr>
    </w:div>
    <w:div w:id="425228017">
      <w:bodyDiv w:val="1"/>
      <w:marLeft w:val="0"/>
      <w:marRight w:val="0"/>
      <w:marTop w:val="0"/>
      <w:marBottom w:val="0"/>
      <w:divBdr>
        <w:top w:val="none" w:sz="0" w:space="0" w:color="auto"/>
        <w:left w:val="none" w:sz="0" w:space="0" w:color="auto"/>
        <w:bottom w:val="none" w:sz="0" w:space="0" w:color="auto"/>
        <w:right w:val="none" w:sz="0" w:space="0" w:color="auto"/>
      </w:divBdr>
    </w:div>
    <w:div w:id="447159759">
      <w:bodyDiv w:val="1"/>
      <w:marLeft w:val="0"/>
      <w:marRight w:val="0"/>
      <w:marTop w:val="0"/>
      <w:marBottom w:val="0"/>
      <w:divBdr>
        <w:top w:val="none" w:sz="0" w:space="0" w:color="auto"/>
        <w:left w:val="none" w:sz="0" w:space="0" w:color="auto"/>
        <w:bottom w:val="none" w:sz="0" w:space="0" w:color="auto"/>
        <w:right w:val="none" w:sz="0" w:space="0" w:color="auto"/>
      </w:divBdr>
    </w:div>
    <w:div w:id="454910518">
      <w:bodyDiv w:val="1"/>
      <w:marLeft w:val="0"/>
      <w:marRight w:val="0"/>
      <w:marTop w:val="0"/>
      <w:marBottom w:val="0"/>
      <w:divBdr>
        <w:top w:val="none" w:sz="0" w:space="0" w:color="auto"/>
        <w:left w:val="none" w:sz="0" w:space="0" w:color="auto"/>
        <w:bottom w:val="none" w:sz="0" w:space="0" w:color="auto"/>
        <w:right w:val="none" w:sz="0" w:space="0" w:color="auto"/>
      </w:divBdr>
    </w:div>
    <w:div w:id="471097515">
      <w:bodyDiv w:val="1"/>
      <w:marLeft w:val="0"/>
      <w:marRight w:val="0"/>
      <w:marTop w:val="0"/>
      <w:marBottom w:val="0"/>
      <w:divBdr>
        <w:top w:val="none" w:sz="0" w:space="0" w:color="auto"/>
        <w:left w:val="none" w:sz="0" w:space="0" w:color="auto"/>
        <w:bottom w:val="none" w:sz="0" w:space="0" w:color="auto"/>
        <w:right w:val="none" w:sz="0" w:space="0" w:color="auto"/>
      </w:divBdr>
    </w:div>
    <w:div w:id="579632705">
      <w:bodyDiv w:val="1"/>
      <w:marLeft w:val="0"/>
      <w:marRight w:val="0"/>
      <w:marTop w:val="0"/>
      <w:marBottom w:val="0"/>
      <w:divBdr>
        <w:top w:val="none" w:sz="0" w:space="0" w:color="auto"/>
        <w:left w:val="none" w:sz="0" w:space="0" w:color="auto"/>
        <w:bottom w:val="none" w:sz="0" w:space="0" w:color="auto"/>
        <w:right w:val="none" w:sz="0" w:space="0" w:color="auto"/>
      </w:divBdr>
    </w:div>
    <w:div w:id="616722735">
      <w:bodyDiv w:val="1"/>
      <w:marLeft w:val="0"/>
      <w:marRight w:val="0"/>
      <w:marTop w:val="0"/>
      <w:marBottom w:val="0"/>
      <w:divBdr>
        <w:top w:val="none" w:sz="0" w:space="0" w:color="auto"/>
        <w:left w:val="none" w:sz="0" w:space="0" w:color="auto"/>
        <w:bottom w:val="none" w:sz="0" w:space="0" w:color="auto"/>
        <w:right w:val="none" w:sz="0" w:space="0" w:color="auto"/>
      </w:divBdr>
    </w:div>
    <w:div w:id="659776344">
      <w:bodyDiv w:val="1"/>
      <w:marLeft w:val="0"/>
      <w:marRight w:val="0"/>
      <w:marTop w:val="0"/>
      <w:marBottom w:val="0"/>
      <w:divBdr>
        <w:top w:val="none" w:sz="0" w:space="0" w:color="auto"/>
        <w:left w:val="none" w:sz="0" w:space="0" w:color="auto"/>
        <w:bottom w:val="none" w:sz="0" w:space="0" w:color="auto"/>
        <w:right w:val="none" w:sz="0" w:space="0" w:color="auto"/>
      </w:divBdr>
    </w:div>
    <w:div w:id="680933441">
      <w:bodyDiv w:val="1"/>
      <w:marLeft w:val="0"/>
      <w:marRight w:val="0"/>
      <w:marTop w:val="0"/>
      <w:marBottom w:val="0"/>
      <w:divBdr>
        <w:top w:val="none" w:sz="0" w:space="0" w:color="auto"/>
        <w:left w:val="none" w:sz="0" w:space="0" w:color="auto"/>
        <w:bottom w:val="none" w:sz="0" w:space="0" w:color="auto"/>
        <w:right w:val="none" w:sz="0" w:space="0" w:color="auto"/>
      </w:divBdr>
    </w:div>
    <w:div w:id="709570870">
      <w:bodyDiv w:val="1"/>
      <w:marLeft w:val="0"/>
      <w:marRight w:val="0"/>
      <w:marTop w:val="0"/>
      <w:marBottom w:val="0"/>
      <w:divBdr>
        <w:top w:val="none" w:sz="0" w:space="0" w:color="auto"/>
        <w:left w:val="none" w:sz="0" w:space="0" w:color="auto"/>
        <w:bottom w:val="none" w:sz="0" w:space="0" w:color="auto"/>
        <w:right w:val="none" w:sz="0" w:space="0" w:color="auto"/>
      </w:divBdr>
    </w:div>
    <w:div w:id="793328173">
      <w:bodyDiv w:val="1"/>
      <w:marLeft w:val="0"/>
      <w:marRight w:val="0"/>
      <w:marTop w:val="0"/>
      <w:marBottom w:val="0"/>
      <w:divBdr>
        <w:top w:val="none" w:sz="0" w:space="0" w:color="auto"/>
        <w:left w:val="none" w:sz="0" w:space="0" w:color="auto"/>
        <w:bottom w:val="none" w:sz="0" w:space="0" w:color="auto"/>
        <w:right w:val="none" w:sz="0" w:space="0" w:color="auto"/>
      </w:divBdr>
    </w:div>
    <w:div w:id="801844922">
      <w:bodyDiv w:val="1"/>
      <w:marLeft w:val="0"/>
      <w:marRight w:val="0"/>
      <w:marTop w:val="0"/>
      <w:marBottom w:val="0"/>
      <w:divBdr>
        <w:top w:val="none" w:sz="0" w:space="0" w:color="auto"/>
        <w:left w:val="none" w:sz="0" w:space="0" w:color="auto"/>
        <w:bottom w:val="none" w:sz="0" w:space="0" w:color="auto"/>
        <w:right w:val="none" w:sz="0" w:space="0" w:color="auto"/>
      </w:divBdr>
    </w:div>
    <w:div w:id="830678666">
      <w:bodyDiv w:val="1"/>
      <w:marLeft w:val="0"/>
      <w:marRight w:val="0"/>
      <w:marTop w:val="0"/>
      <w:marBottom w:val="0"/>
      <w:divBdr>
        <w:top w:val="none" w:sz="0" w:space="0" w:color="auto"/>
        <w:left w:val="none" w:sz="0" w:space="0" w:color="auto"/>
        <w:bottom w:val="none" w:sz="0" w:space="0" w:color="auto"/>
        <w:right w:val="none" w:sz="0" w:space="0" w:color="auto"/>
      </w:divBdr>
    </w:div>
    <w:div w:id="850602420">
      <w:bodyDiv w:val="1"/>
      <w:marLeft w:val="0"/>
      <w:marRight w:val="0"/>
      <w:marTop w:val="0"/>
      <w:marBottom w:val="0"/>
      <w:divBdr>
        <w:top w:val="none" w:sz="0" w:space="0" w:color="auto"/>
        <w:left w:val="none" w:sz="0" w:space="0" w:color="auto"/>
        <w:bottom w:val="none" w:sz="0" w:space="0" w:color="auto"/>
        <w:right w:val="none" w:sz="0" w:space="0" w:color="auto"/>
      </w:divBdr>
    </w:div>
    <w:div w:id="853037540">
      <w:bodyDiv w:val="1"/>
      <w:marLeft w:val="0"/>
      <w:marRight w:val="0"/>
      <w:marTop w:val="0"/>
      <w:marBottom w:val="0"/>
      <w:divBdr>
        <w:top w:val="none" w:sz="0" w:space="0" w:color="auto"/>
        <w:left w:val="none" w:sz="0" w:space="0" w:color="auto"/>
        <w:bottom w:val="none" w:sz="0" w:space="0" w:color="auto"/>
        <w:right w:val="none" w:sz="0" w:space="0" w:color="auto"/>
      </w:divBdr>
    </w:div>
    <w:div w:id="894395367">
      <w:bodyDiv w:val="1"/>
      <w:marLeft w:val="0"/>
      <w:marRight w:val="0"/>
      <w:marTop w:val="0"/>
      <w:marBottom w:val="0"/>
      <w:divBdr>
        <w:top w:val="none" w:sz="0" w:space="0" w:color="auto"/>
        <w:left w:val="none" w:sz="0" w:space="0" w:color="auto"/>
        <w:bottom w:val="none" w:sz="0" w:space="0" w:color="auto"/>
        <w:right w:val="none" w:sz="0" w:space="0" w:color="auto"/>
      </w:divBdr>
    </w:div>
    <w:div w:id="902182954">
      <w:bodyDiv w:val="1"/>
      <w:marLeft w:val="0"/>
      <w:marRight w:val="0"/>
      <w:marTop w:val="0"/>
      <w:marBottom w:val="0"/>
      <w:divBdr>
        <w:top w:val="none" w:sz="0" w:space="0" w:color="auto"/>
        <w:left w:val="none" w:sz="0" w:space="0" w:color="auto"/>
        <w:bottom w:val="none" w:sz="0" w:space="0" w:color="auto"/>
        <w:right w:val="none" w:sz="0" w:space="0" w:color="auto"/>
      </w:divBdr>
    </w:div>
    <w:div w:id="914054751">
      <w:bodyDiv w:val="1"/>
      <w:marLeft w:val="0"/>
      <w:marRight w:val="0"/>
      <w:marTop w:val="0"/>
      <w:marBottom w:val="0"/>
      <w:divBdr>
        <w:top w:val="none" w:sz="0" w:space="0" w:color="auto"/>
        <w:left w:val="none" w:sz="0" w:space="0" w:color="auto"/>
        <w:bottom w:val="none" w:sz="0" w:space="0" w:color="auto"/>
        <w:right w:val="none" w:sz="0" w:space="0" w:color="auto"/>
      </w:divBdr>
    </w:div>
    <w:div w:id="981276058">
      <w:bodyDiv w:val="1"/>
      <w:marLeft w:val="0"/>
      <w:marRight w:val="0"/>
      <w:marTop w:val="0"/>
      <w:marBottom w:val="0"/>
      <w:divBdr>
        <w:top w:val="none" w:sz="0" w:space="0" w:color="auto"/>
        <w:left w:val="none" w:sz="0" w:space="0" w:color="auto"/>
        <w:bottom w:val="none" w:sz="0" w:space="0" w:color="auto"/>
        <w:right w:val="none" w:sz="0" w:space="0" w:color="auto"/>
      </w:divBdr>
    </w:div>
    <w:div w:id="1045762154">
      <w:bodyDiv w:val="1"/>
      <w:marLeft w:val="0"/>
      <w:marRight w:val="0"/>
      <w:marTop w:val="0"/>
      <w:marBottom w:val="0"/>
      <w:divBdr>
        <w:top w:val="none" w:sz="0" w:space="0" w:color="auto"/>
        <w:left w:val="none" w:sz="0" w:space="0" w:color="auto"/>
        <w:bottom w:val="none" w:sz="0" w:space="0" w:color="auto"/>
        <w:right w:val="none" w:sz="0" w:space="0" w:color="auto"/>
      </w:divBdr>
    </w:div>
    <w:div w:id="1055815836">
      <w:bodyDiv w:val="1"/>
      <w:marLeft w:val="0"/>
      <w:marRight w:val="0"/>
      <w:marTop w:val="0"/>
      <w:marBottom w:val="0"/>
      <w:divBdr>
        <w:top w:val="none" w:sz="0" w:space="0" w:color="auto"/>
        <w:left w:val="none" w:sz="0" w:space="0" w:color="auto"/>
        <w:bottom w:val="none" w:sz="0" w:space="0" w:color="auto"/>
        <w:right w:val="none" w:sz="0" w:space="0" w:color="auto"/>
      </w:divBdr>
    </w:div>
    <w:div w:id="1065176364">
      <w:bodyDiv w:val="1"/>
      <w:marLeft w:val="0"/>
      <w:marRight w:val="0"/>
      <w:marTop w:val="0"/>
      <w:marBottom w:val="0"/>
      <w:divBdr>
        <w:top w:val="none" w:sz="0" w:space="0" w:color="auto"/>
        <w:left w:val="none" w:sz="0" w:space="0" w:color="auto"/>
        <w:bottom w:val="none" w:sz="0" w:space="0" w:color="auto"/>
        <w:right w:val="none" w:sz="0" w:space="0" w:color="auto"/>
      </w:divBdr>
    </w:div>
    <w:div w:id="1098914772">
      <w:bodyDiv w:val="1"/>
      <w:marLeft w:val="0"/>
      <w:marRight w:val="0"/>
      <w:marTop w:val="0"/>
      <w:marBottom w:val="0"/>
      <w:divBdr>
        <w:top w:val="none" w:sz="0" w:space="0" w:color="auto"/>
        <w:left w:val="none" w:sz="0" w:space="0" w:color="auto"/>
        <w:bottom w:val="none" w:sz="0" w:space="0" w:color="auto"/>
        <w:right w:val="none" w:sz="0" w:space="0" w:color="auto"/>
      </w:divBdr>
    </w:div>
    <w:div w:id="1108891827">
      <w:bodyDiv w:val="1"/>
      <w:marLeft w:val="0"/>
      <w:marRight w:val="0"/>
      <w:marTop w:val="0"/>
      <w:marBottom w:val="0"/>
      <w:divBdr>
        <w:top w:val="none" w:sz="0" w:space="0" w:color="auto"/>
        <w:left w:val="none" w:sz="0" w:space="0" w:color="auto"/>
        <w:bottom w:val="none" w:sz="0" w:space="0" w:color="auto"/>
        <w:right w:val="none" w:sz="0" w:space="0" w:color="auto"/>
      </w:divBdr>
    </w:div>
    <w:div w:id="1198010112">
      <w:bodyDiv w:val="1"/>
      <w:marLeft w:val="0"/>
      <w:marRight w:val="0"/>
      <w:marTop w:val="0"/>
      <w:marBottom w:val="0"/>
      <w:divBdr>
        <w:top w:val="none" w:sz="0" w:space="0" w:color="auto"/>
        <w:left w:val="none" w:sz="0" w:space="0" w:color="auto"/>
        <w:bottom w:val="none" w:sz="0" w:space="0" w:color="auto"/>
        <w:right w:val="none" w:sz="0" w:space="0" w:color="auto"/>
      </w:divBdr>
    </w:div>
    <w:div w:id="1207140317">
      <w:bodyDiv w:val="1"/>
      <w:marLeft w:val="0"/>
      <w:marRight w:val="0"/>
      <w:marTop w:val="0"/>
      <w:marBottom w:val="0"/>
      <w:divBdr>
        <w:top w:val="none" w:sz="0" w:space="0" w:color="auto"/>
        <w:left w:val="none" w:sz="0" w:space="0" w:color="auto"/>
        <w:bottom w:val="none" w:sz="0" w:space="0" w:color="auto"/>
        <w:right w:val="none" w:sz="0" w:space="0" w:color="auto"/>
      </w:divBdr>
    </w:div>
    <w:div w:id="1211839285">
      <w:bodyDiv w:val="1"/>
      <w:marLeft w:val="0"/>
      <w:marRight w:val="0"/>
      <w:marTop w:val="0"/>
      <w:marBottom w:val="0"/>
      <w:divBdr>
        <w:top w:val="none" w:sz="0" w:space="0" w:color="auto"/>
        <w:left w:val="none" w:sz="0" w:space="0" w:color="auto"/>
        <w:bottom w:val="none" w:sz="0" w:space="0" w:color="auto"/>
        <w:right w:val="none" w:sz="0" w:space="0" w:color="auto"/>
      </w:divBdr>
    </w:div>
    <w:div w:id="1226337790">
      <w:bodyDiv w:val="1"/>
      <w:marLeft w:val="0"/>
      <w:marRight w:val="0"/>
      <w:marTop w:val="0"/>
      <w:marBottom w:val="0"/>
      <w:divBdr>
        <w:top w:val="none" w:sz="0" w:space="0" w:color="auto"/>
        <w:left w:val="none" w:sz="0" w:space="0" w:color="auto"/>
        <w:bottom w:val="none" w:sz="0" w:space="0" w:color="auto"/>
        <w:right w:val="none" w:sz="0" w:space="0" w:color="auto"/>
      </w:divBdr>
    </w:div>
    <w:div w:id="1249194459">
      <w:bodyDiv w:val="1"/>
      <w:marLeft w:val="0"/>
      <w:marRight w:val="0"/>
      <w:marTop w:val="0"/>
      <w:marBottom w:val="0"/>
      <w:divBdr>
        <w:top w:val="none" w:sz="0" w:space="0" w:color="auto"/>
        <w:left w:val="none" w:sz="0" w:space="0" w:color="auto"/>
        <w:bottom w:val="none" w:sz="0" w:space="0" w:color="auto"/>
        <w:right w:val="none" w:sz="0" w:space="0" w:color="auto"/>
      </w:divBdr>
    </w:div>
    <w:div w:id="1253928055">
      <w:bodyDiv w:val="1"/>
      <w:marLeft w:val="0"/>
      <w:marRight w:val="0"/>
      <w:marTop w:val="0"/>
      <w:marBottom w:val="0"/>
      <w:divBdr>
        <w:top w:val="none" w:sz="0" w:space="0" w:color="auto"/>
        <w:left w:val="none" w:sz="0" w:space="0" w:color="auto"/>
        <w:bottom w:val="none" w:sz="0" w:space="0" w:color="auto"/>
        <w:right w:val="none" w:sz="0" w:space="0" w:color="auto"/>
      </w:divBdr>
    </w:div>
    <w:div w:id="1282491292">
      <w:bodyDiv w:val="1"/>
      <w:marLeft w:val="0"/>
      <w:marRight w:val="0"/>
      <w:marTop w:val="0"/>
      <w:marBottom w:val="0"/>
      <w:divBdr>
        <w:top w:val="none" w:sz="0" w:space="0" w:color="auto"/>
        <w:left w:val="none" w:sz="0" w:space="0" w:color="auto"/>
        <w:bottom w:val="none" w:sz="0" w:space="0" w:color="auto"/>
        <w:right w:val="none" w:sz="0" w:space="0" w:color="auto"/>
      </w:divBdr>
    </w:div>
    <w:div w:id="1292634655">
      <w:bodyDiv w:val="1"/>
      <w:marLeft w:val="0"/>
      <w:marRight w:val="0"/>
      <w:marTop w:val="0"/>
      <w:marBottom w:val="0"/>
      <w:divBdr>
        <w:top w:val="none" w:sz="0" w:space="0" w:color="auto"/>
        <w:left w:val="none" w:sz="0" w:space="0" w:color="auto"/>
        <w:bottom w:val="none" w:sz="0" w:space="0" w:color="auto"/>
        <w:right w:val="none" w:sz="0" w:space="0" w:color="auto"/>
      </w:divBdr>
    </w:div>
    <w:div w:id="1301421078">
      <w:bodyDiv w:val="1"/>
      <w:marLeft w:val="0"/>
      <w:marRight w:val="0"/>
      <w:marTop w:val="0"/>
      <w:marBottom w:val="0"/>
      <w:divBdr>
        <w:top w:val="none" w:sz="0" w:space="0" w:color="auto"/>
        <w:left w:val="none" w:sz="0" w:space="0" w:color="auto"/>
        <w:bottom w:val="none" w:sz="0" w:space="0" w:color="auto"/>
        <w:right w:val="none" w:sz="0" w:space="0" w:color="auto"/>
      </w:divBdr>
    </w:div>
    <w:div w:id="1302928550">
      <w:bodyDiv w:val="1"/>
      <w:marLeft w:val="0"/>
      <w:marRight w:val="0"/>
      <w:marTop w:val="0"/>
      <w:marBottom w:val="0"/>
      <w:divBdr>
        <w:top w:val="none" w:sz="0" w:space="0" w:color="auto"/>
        <w:left w:val="none" w:sz="0" w:space="0" w:color="auto"/>
        <w:bottom w:val="none" w:sz="0" w:space="0" w:color="auto"/>
        <w:right w:val="none" w:sz="0" w:space="0" w:color="auto"/>
      </w:divBdr>
    </w:div>
    <w:div w:id="1321806955">
      <w:bodyDiv w:val="1"/>
      <w:marLeft w:val="0"/>
      <w:marRight w:val="0"/>
      <w:marTop w:val="0"/>
      <w:marBottom w:val="0"/>
      <w:divBdr>
        <w:top w:val="none" w:sz="0" w:space="0" w:color="auto"/>
        <w:left w:val="none" w:sz="0" w:space="0" w:color="auto"/>
        <w:bottom w:val="none" w:sz="0" w:space="0" w:color="auto"/>
        <w:right w:val="none" w:sz="0" w:space="0" w:color="auto"/>
      </w:divBdr>
    </w:div>
    <w:div w:id="1384716848">
      <w:bodyDiv w:val="1"/>
      <w:marLeft w:val="0"/>
      <w:marRight w:val="0"/>
      <w:marTop w:val="0"/>
      <w:marBottom w:val="0"/>
      <w:divBdr>
        <w:top w:val="none" w:sz="0" w:space="0" w:color="auto"/>
        <w:left w:val="none" w:sz="0" w:space="0" w:color="auto"/>
        <w:bottom w:val="none" w:sz="0" w:space="0" w:color="auto"/>
        <w:right w:val="none" w:sz="0" w:space="0" w:color="auto"/>
      </w:divBdr>
    </w:div>
    <w:div w:id="1403410402">
      <w:bodyDiv w:val="1"/>
      <w:marLeft w:val="0"/>
      <w:marRight w:val="0"/>
      <w:marTop w:val="0"/>
      <w:marBottom w:val="0"/>
      <w:divBdr>
        <w:top w:val="none" w:sz="0" w:space="0" w:color="auto"/>
        <w:left w:val="none" w:sz="0" w:space="0" w:color="auto"/>
        <w:bottom w:val="none" w:sz="0" w:space="0" w:color="auto"/>
        <w:right w:val="none" w:sz="0" w:space="0" w:color="auto"/>
      </w:divBdr>
    </w:div>
    <w:div w:id="1425498555">
      <w:bodyDiv w:val="1"/>
      <w:marLeft w:val="0"/>
      <w:marRight w:val="0"/>
      <w:marTop w:val="0"/>
      <w:marBottom w:val="0"/>
      <w:divBdr>
        <w:top w:val="none" w:sz="0" w:space="0" w:color="auto"/>
        <w:left w:val="none" w:sz="0" w:space="0" w:color="auto"/>
        <w:bottom w:val="none" w:sz="0" w:space="0" w:color="auto"/>
        <w:right w:val="none" w:sz="0" w:space="0" w:color="auto"/>
      </w:divBdr>
    </w:div>
    <w:div w:id="1459378181">
      <w:bodyDiv w:val="1"/>
      <w:marLeft w:val="0"/>
      <w:marRight w:val="0"/>
      <w:marTop w:val="0"/>
      <w:marBottom w:val="0"/>
      <w:divBdr>
        <w:top w:val="none" w:sz="0" w:space="0" w:color="auto"/>
        <w:left w:val="none" w:sz="0" w:space="0" w:color="auto"/>
        <w:bottom w:val="none" w:sz="0" w:space="0" w:color="auto"/>
        <w:right w:val="none" w:sz="0" w:space="0" w:color="auto"/>
      </w:divBdr>
    </w:div>
    <w:div w:id="1476989409">
      <w:bodyDiv w:val="1"/>
      <w:marLeft w:val="0"/>
      <w:marRight w:val="0"/>
      <w:marTop w:val="0"/>
      <w:marBottom w:val="0"/>
      <w:divBdr>
        <w:top w:val="none" w:sz="0" w:space="0" w:color="auto"/>
        <w:left w:val="none" w:sz="0" w:space="0" w:color="auto"/>
        <w:bottom w:val="none" w:sz="0" w:space="0" w:color="auto"/>
        <w:right w:val="none" w:sz="0" w:space="0" w:color="auto"/>
      </w:divBdr>
    </w:div>
    <w:div w:id="1566378242">
      <w:bodyDiv w:val="1"/>
      <w:marLeft w:val="0"/>
      <w:marRight w:val="0"/>
      <w:marTop w:val="0"/>
      <w:marBottom w:val="0"/>
      <w:divBdr>
        <w:top w:val="none" w:sz="0" w:space="0" w:color="auto"/>
        <w:left w:val="none" w:sz="0" w:space="0" w:color="auto"/>
        <w:bottom w:val="none" w:sz="0" w:space="0" w:color="auto"/>
        <w:right w:val="none" w:sz="0" w:space="0" w:color="auto"/>
      </w:divBdr>
    </w:div>
    <w:div w:id="1571498080">
      <w:bodyDiv w:val="1"/>
      <w:marLeft w:val="0"/>
      <w:marRight w:val="0"/>
      <w:marTop w:val="0"/>
      <w:marBottom w:val="0"/>
      <w:divBdr>
        <w:top w:val="none" w:sz="0" w:space="0" w:color="auto"/>
        <w:left w:val="none" w:sz="0" w:space="0" w:color="auto"/>
        <w:bottom w:val="none" w:sz="0" w:space="0" w:color="auto"/>
        <w:right w:val="none" w:sz="0" w:space="0" w:color="auto"/>
      </w:divBdr>
    </w:div>
    <w:div w:id="1653097632">
      <w:bodyDiv w:val="1"/>
      <w:marLeft w:val="0"/>
      <w:marRight w:val="0"/>
      <w:marTop w:val="0"/>
      <w:marBottom w:val="0"/>
      <w:divBdr>
        <w:top w:val="none" w:sz="0" w:space="0" w:color="auto"/>
        <w:left w:val="none" w:sz="0" w:space="0" w:color="auto"/>
        <w:bottom w:val="none" w:sz="0" w:space="0" w:color="auto"/>
        <w:right w:val="none" w:sz="0" w:space="0" w:color="auto"/>
      </w:divBdr>
    </w:div>
    <w:div w:id="1654260672">
      <w:bodyDiv w:val="1"/>
      <w:marLeft w:val="0"/>
      <w:marRight w:val="0"/>
      <w:marTop w:val="0"/>
      <w:marBottom w:val="0"/>
      <w:divBdr>
        <w:top w:val="none" w:sz="0" w:space="0" w:color="auto"/>
        <w:left w:val="none" w:sz="0" w:space="0" w:color="auto"/>
        <w:bottom w:val="none" w:sz="0" w:space="0" w:color="auto"/>
        <w:right w:val="none" w:sz="0" w:space="0" w:color="auto"/>
      </w:divBdr>
    </w:div>
    <w:div w:id="1673801804">
      <w:bodyDiv w:val="1"/>
      <w:marLeft w:val="0"/>
      <w:marRight w:val="0"/>
      <w:marTop w:val="0"/>
      <w:marBottom w:val="0"/>
      <w:divBdr>
        <w:top w:val="none" w:sz="0" w:space="0" w:color="auto"/>
        <w:left w:val="none" w:sz="0" w:space="0" w:color="auto"/>
        <w:bottom w:val="none" w:sz="0" w:space="0" w:color="auto"/>
        <w:right w:val="none" w:sz="0" w:space="0" w:color="auto"/>
      </w:divBdr>
    </w:div>
    <w:div w:id="1708095922">
      <w:bodyDiv w:val="1"/>
      <w:marLeft w:val="0"/>
      <w:marRight w:val="0"/>
      <w:marTop w:val="0"/>
      <w:marBottom w:val="0"/>
      <w:divBdr>
        <w:top w:val="none" w:sz="0" w:space="0" w:color="auto"/>
        <w:left w:val="none" w:sz="0" w:space="0" w:color="auto"/>
        <w:bottom w:val="none" w:sz="0" w:space="0" w:color="auto"/>
        <w:right w:val="none" w:sz="0" w:space="0" w:color="auto"/>
      </w:divBdr>
    </w:div>
    <w:div w:id="1712803588">
      <w:bodyDiv w:val="1"/>
      <w:marLeft w:val="0"/>
      <w:marRight w:val="0"/>
      <w:marTop w:val="0"/>
      <w:marBottom w:val="0"/>
      <w:divBdr>
        <w:top w:val="none" w:sz="0" w:space="0" w:color="auto"/>
        <w:left w:val="none" w:sz="0" w:space="0" w:color="auto"/>
        <w:bottom w:val="none" w:sz="0" w:space="0" w:color="auto"/>
        <w:right w:val="none" w:sz="0" w:space="0" w:color="auto"/>
      </w:divBdr>
    </w:div>
    <w:div w:id="1713265562">
      <w:bodyDiv w:val="1"/>
      <w:marLeft w:val="0"/>
      <w:marRight w:val="0"/>
      <w:marTop w:val="0"/>
      <w:marBottom w:val="0"/>
      <w:divBdr>
        <w:top w:val="none" w:sz="0" w:space="0" w:color="auto"/>
        <w:left w:val="none" w:sz="0" w:space="0" w:color="auto"/>
        <w:bottom w:val="none" w:sz="0" w:space="0" w:color="auto"/>
        <w:right w:val="none" w:sz="0" w:space="0" w:color="auto"/>
      </w:divBdr>
    </w:div>
    <w:div w:id="1746874891">
      <w:bodyDiv w:val="1"/>
      <w:marLeft w:val="0"/>
      <w:marRight w:val="0"/>
      <w:marTop w:val="0"/>
      <w:marBottom w:val="0"/>
      <w:divBdr>
        <w:top w:val="none" w:sz="0" w:space="0" w:color="auto"/>
        <w:left w:val="none" w:sz="0" w:space="0" w:color="auto"/>
        <w:bottom w:val="none" w:sz="0" w:space="0" w:color="auto"/>
        <w:right w:val="none" w:sz="0" w:space="0" w:color="auto"/>
      </w:divBdr>
    </w:div>
    <w:div w:id="1777670894">
      <w:bodyDiv w:val="1"/>
      <w:marLeft w:val="0"/>
      <w:marRight w:val="0"/>
      <w:marTop w:val="0"/>
      <w:marBottom w:val="0"/>
      <w:divBdr>
        <w:top w:val="none" w:sz="0" w:space="0" w:color="auto"/>
        <w:left w:val="none" w:sz="0" w:space="0" w:color="auto"/>
        <w:bottom w:val="none" w:sz="0" w:space="0" w:color="auto"/>
        <w:right w:val="none" w:sz="0" w:space="0" w:color="auto"/>
      </w:divBdr>
    </w:div>
    <w:div w:id="1810973581">
      <w:bodyDiv w:val="1"/>
      <w:marLeft w:val="0"/>
      <w:marRight w:val="0"/>
      <w:marTop w:val="0"/>
      <w:marBottom w:val="0"/>
      <w:divBdr>
        <w:top w:val="none" w:sz="0" w:space="0" w:color="auto"/>
        <w:left w:val="none" w:sz="0" w:space="0" w:color="auto"/>
        <w:bottom w:val="none" w:sz="0" w:space="0" w:color="auto"/>
        <w:right w:val="none" w:sz="0" w:space="0" w:color="auto"/>
      </w:divBdr>
    </w:div>
    <w:div w:id="1813449230">
      <w:bodyDiv w:val="1"/>
      <w:marLeft w:val="0"/>
      <w:marRight w:val="0"/>
      <w:marTop w:val="0"/>
      <w:marBottom w:val="0"/>
      <w:divBdr>
        <w:top w:val="none" w:sz="0" w:space="0" w:color="auto"/>
        <w:left w:val="none" w:sz="0" w:space="0" w:color="auto"/>
        <w:bottom w:val="none" w:sz="0" w:space="0" w:color="auto"/>
        <w:right w:val="none" w:sz="0" w:space="0" w:color="auto"/>
      </w:divBdr>
    </w:div>
    <w:div w:id="1835608701">
      <w:bodyDiv w:val="1"/>
      <w:marLeft w:val="0"/>
      <w:marRight w:val="0"/>
      <w:marTop w:val="0"/>
      <w:marBottom w:val="0"/>
      <w:divBdr>
        <w:top w:val="none" w:sz="0" w:space="0" w:color="auto"/>
        <w:left w:val="none" w:sz="0" w:space="0" w:color="auto"/>
        <w:bottom w:val="none" w:sz="0" w:space="0" w:color="auto"/>
        <w:right w:val="none" w:sz="0" w:space="0" w:color="auto"/>
      </w:divBdr>
    </w:div>
    <w:div w:id="1840538355">
      <w:bodyDiv w:val="1"/>
      <w:marLeft w:val="0"/>
      <w:marRight w:val="0"/>
      <w:marTop w:val="0"/>
      <w:marBottom w:val="0"/>
      <w:divBdr>
        <w:top w:val="none" w:sz="0" w:space="0" w:color="auto"/>
        <w:left w:val="none" w:sz="0" w:space="0" w:color="auto"/>
        <w:bottom w:val="none" w:sz="0" w:space="0" w:color="auto"/>
        <w:right w:val="none" w:sz="0" w:space="0" w:color="auto"/>
      </w:divBdr>
    </w:div>
    <w:div w:id="1859930354">
      <w:bodyDiv w:val="1"/>
      <w:marLeft w:val="0"/>
      <w:marRight w:val="0"/>
      <w:marTop w:val="0"/>
      <w:marBottom w:val="0"/>
      <w:divBdr>
        <w:top w:val="none" w:sz="0" w:space="0" w:color="auto"/>
        <w:left w:val="none" w:sz="0" w:space="0" w:color="auto"/>
        <w:bottom w:val="none" w:sz="0" w:space="0" w:color="auto"/>
        <w:right w:val="none" w:sz="0" w:space="0" w:color="auto"/>
      </w:divBdr>
    </w:div>
    <w:div w:id="1874885063">
      <w:bodyDiv w:val="1"/>
      <w:marLeft w:val="0"/>
      <w:marRight w:val="0"/>
      <w:marTop w:val="0"/>
      <w:marBottom w:val="0"/>
      <w:divBdr>
        <w:top w:val="none" w:sz="0" w:space="0" w:color="auto"/>
        <w:left w:val="none" w:sz="0" w:space="0" w:color="auto"/>
        <w:bottom w:val="none" w:sz="0" w:space="0" w:color="auto"/>
        <w:right w:val="none" w:sz="0" w:space="0" w:color="auto"/>
      </w:divBdr>
    </w:div>
    <w:div w:id="1881087845">
      <w:bodyDiv w:val="1"/>
      <w:marLeft w:val="0"/>
      <w:marRight w:val="0"/>
      <w:marTop w:val="0"/>
      <w:marBottom w:val="0"/>
      <w:divBdr>
        <w:top w:val="none" w:sz="0" w:space="0" w:color="auto"/>
        <w:left w:val="none" w:sz="0" w:space="0" w:color="auto"/>
        <w:bottom w:val="none" w:sz="0" w:space="0" w:color="auto"/>
        <w:right w:val="none" w:sz="0" w:space="0" w:color="auto"/>
      </w:divBdr>
    </w:div>
    <w:div w:id="1883667520">
      <w:bodyDiv w:val="1"/>
      <w:marLeft w:val="0"/>
      <w:marRight w:val="0"/>
      <w:marTop w:val="0"/>
      <w:marBottom w:val="0"/>
      <w:divBdr>
        <w:top w:val="none" w:sz="0" w:space="0" w:color="auto"/>
        <w:left w:val="none" w:sz="0" w:space="0" w:color="auto"/>
        <w:bottom w:val="none" w:sz="0" w:space="0" w:color="auto"/>
        <w:right w:val="none" w:sz="0" w:space="0" w:color="auto"/>
      </w:divBdr>
    </w:div>
    <w:div w:id="1888494714">
      <w:bodyDiv w:val="1"/>
      <w:marLeft w:val="0"/>
      <w:marRight w:val="0"/>
      <w:marTop w:val="0"/>
      <w:marBottom w:val="0"/>
      <w:divBdr>
        <w:top w:val="none" w:sz="0" w:space="0" w:color="auto"/>
        <w:left w:val="none" w:sz="0" w:space="0" w:color="auto"/>
        <w:bottom w:val="none" w:sz="0" w:space="0" w:color="auto"/>
        <w:right w:val="none" w:sz="0" w:space="0" w:color="auto"/>
      </w:divBdr>
    </w:div>
    <w:div w:id="1923879240">
      <w:bodyDiv w:val="1"/>
      <w:marLeft w:val="0"/>
      <w:marRight w:val="0"/>
      <w:marTop w:val="0"/>
      <w:marBottom w:val="0"/>
      <w:divBdr>
        <w:top w:val="none" w:sz="0" w:space="0" w:color="auto"/>
        <w:left w:val="none" w:sz="0" w:space="0" w:color="auto"/>
        <w:bottom w:val="none" w:sz="0" w:space="0" w:color="auto"/>
        <w:right w:val="none" w:sz="0" w:space="0" w:color="auto"/>
      </w:divBdr>
    </w:div>
    <w:div w:id="1938055205">
      <w:bodyDiv w:val="1"/>
      <w:marLeft w:val="0"/>
      <w:marRight w:val="0"/>
      <w:marTop w:val="0"/>
      <w:marBottom w:val="0"/>
      <w:divBdr>
        <w:top w:val="none" w:sz="0" w:space="0" w:color="auto"/>
        <w:left w:val="none" w:sz="0" w:space="0" w:color="auto"/>
        <w:bottom w:val="none" w:sz="0" w:space="0" w:color="auto"/>
        <w:right w:val="none" w:sz="0" w:space="0" w:color="auto"/>
      </w:divBdr>
    </w:div>
    <w:div w:id="1938639780">
      <w:bodyDiv w:val="1"/>
      <w:marLeft w:val="0"/>
      <w:marRight w:val="0"/>
      <w:marTop w:val="0"/>
      <w:marBottom w:val="0"/>
      <w:divBdr>
        <w:top w:val="none" w:sz="0" w:space="0" w:color="auto"/>
        <w:left w:val="none" w:sz="0" w:space="0" w:color="auto"/>
        <w:bottom w:val="none" w:sz="0" w:space="0" w:color="auto"/>
        <w:right w:val="none" w:sz="0" w:space="0" w:color="auto"/>
      </w:divBdr>
    </w:div>
    <w:div w:id="2029401262">
      <w:bodyDiv w:val="1"/>
      <w:marLeft w:val="0"/>
      <w:marRight w:val="0"/>
      <w:marTop w:val="0"/>
      <w:marBottom w:val="0"/>
      <w:divBdr>
        <w:top w:val="none" w:sz="0" w:space="0" w:color="auto"/>
        <w:left w:val="none" w:sz="0" w:space="0" w:color="auto"/>
        <w:bottom w:val="none" w:sz="0" w:space="0" w:color="auto"/>
        <w:right w:val="none" w:sz="0" w:space="0" w:color="auto"/>
      </w:divBdr>
    </w:div>
    <w:div w:id="2041466869">
      <w:bodyDiv w:val="1"/>
      <w:marLeft w:val="0"/>
      <w:marRight w:val="0"/>
      <w:marTop w:val="0"/>
      <w:marBottom w:val="0"/>
      <w:divBdr>
        <w:top w:val="none" w:sz="0" w:space="0" w:color="auto"/>
        <w:left w:val="none" w:sz="0" w:space="0" w:color="auto"/>
        <w:bottom w:val="none" w:sz="0" w:space="0" w:color="auto"/>
        <w:right w:val="none" w:sz="0" w:space="0" w:color="auto"/>
      </w:divBdr>
    </w:div>
    <w:div w:id="2052803215">
      <w:bodyDiv w:val="1"/>
      <w:marLeft w:val="0"/>
      <w:marRight w:val="0"/>
      <w:marTop w:val="0"/>
      <w:marBottom w:val="0"/>
      <w:divBdr>
        <w:top w:val="none" w:sz="0" w:space="0" w:color="auto"/>
        <w:left w:val="none" w:sz="0" w:space="0" w:color="auto"/>
        <w:bottom w:val="none" w:sz="0" w:space="0" w:color="auto"/>
        <w:right w:val="none" w:sz="0" w:space="0" w:color="auto"/>
      </w:divBdr>
    </w:div>
    <w:div w:id="20961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E5C86-FCB7-40A4-B67B-D1A8C2C4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9471</Words>
  <Characters>53986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Serious offences current between 16 January 2012 and 30 June 2019 / Sentencing Advisory Council</vt:lpstr>
    </vt:vector>
  </TitlesOfParts>
  <Manager/>
  <Company/>
  <LinksUpToDate>false</LinksUpToDate>
  <CharactersWithSpaces>63331</CharactersWithSpaces>
  <SharedDoc>false</SharedDoc>
  <HLinks>
    <vt:vector size="48" baseType="variant">
      <vt:variant>
        <vt:i4>1572912</vt:i4>
      </vt:variant>
      <vt:variant>
        <vt:i4>44</vt:i4>
      </vt:variant>
      <vt:variant>
        <vt:i4>0</vt:i4>
      </vt:variant>
      <vt:variant>
        <vt:i4>5</vt:i4>
      </vt:variant>
      <vt:variant>
        <vt:lpwstr/>
      </vt:variant>
      <vt:variant>
        <vt:lpwstr>_Toc415058465</vt:lpwstr>
      </vt:variant>
      <vt:variant>
        <vt:i4>1572912</vt:i4>
      </vt:variant>
      <vt:variant>
        <vt:i4>38</vt:i4>
      </vt:variant>
      <vt:variant>
        <vt:i4>0</vt:i4>
      </vt:variant>
      <vt:variant>
        <vt:i4>5</vt:i4>
      </vt:variant>
      <vt:variant>
        <vt:lpwstr/>
      </vt:variant>
      <vt:variant>
        <vt:lpwstr>_Toc415058464</vt:lpwstr>
      </vt:variant>
      <vt:variant>
        <vt:i4>1572912</vt:i4>
      </vt:variant>
      <vt:variant>
        <vt:i4>32</vt:i4>
      </vt:variant>
      <vt:variant>
        <vt:i4>0</vt:i4>
      </vt:variant>
      <vt:variant>
        <vt:i4>5</vt:i4>
      </vt:variant>
      <vt:variant>
        <vt:lpwstr/>
      </vt:variant>
      <vt:variant>
        <vt:lpwstr>_Toc415058463</vt:lpwstr>
      </vt:variant>
      <vt:variant>
        <vt:i4>1572912</vt:i4>
      </vt:variant>
      <vt:variant>
        <vt:i4>26</vt:i4>
      </vt:variant>
      <vt:variant>
        <vt:i4>0</vt:i4>
      </vt:variant>
      <vt:variant>
        <vt:i4>5</vt:i4>
      </vt:variant>
      <vt:variant>
        <vt:lpwstr/>
      </vt:variant>
      <vt:variant>
        <vt:lpwstr>_Toc415058462</vt:lpwstr>
      </vt:variant>
      <vt:variant>
        <vt:i4>1572912</vt:i4>
      </vt:variant>
      <vt:variant>
        <vt:i4>20</vt:i4>
      </vt:variant>
      <vt:variant>
        <vt:i4>0</vt:i4>
      </vt:variant>
      <vt:variant>
        <vt:i4>5</vt:i4>
      </vt:variant>
      <vt:variant>
        <vt:lpwstr/>
      </vt:variant>
      <vt:variant>
        <vt:lpwstr>_Toc415058461</vt:lpwstr>
      </vt:variant>
      <vt:variant>
        <vt:i4>1572912</vt:i4>
      </vt:variant>
      <vt:variant>
        <vt:i4>14</vt:i4>
      </vt:variant>
      <vt:variant>
        <vt:i4>0</vt:i4>
      </vt:variant>
      <vt:variant>
        <vt:i4>5</vt:i4>
      </vt:variant>
      <vt:variant>
        <vt:lpwstr/>
      </vt:variant>
      <vt:variant>
        <vt:lpwstr>_Toc415058460</vt:lpwstr>
      </vt:variant>
      <vt:variant>
        <vt:i4>1769520</vt:i4>
      </vt:variant>
      <vt:variant>
        <vt:i4>8</vt:i4>
      </vt:variant>
      <vt:variant>
        <vt:i4>0</vt:i4>
      </vt:variant>
      <vt:variant>
        <vt:i4>5</vt:i4>
      </vt:variant>
      <vt:variant>
        <vt:lpwstr/>
      </vt:variant>
      <vt:variant>
        <vt:lpwstr>_Toc415058459</vt:lpwstr>
      </vt:variant>
      <vt:variant>
        <vt:i4>1769520</vt:i4>
      </vt:variant>
      <vt:variant>
        <vt:i4>2</vt:i4>
      </vt:variant>
      <vt:variant>
        <vt:i4>0</vt:i4>
      </vt:variant>
      <vt:variant>
        <vt:i4>5</vt:i4>
      </vt:variant>
      <vt:variant>
        <vt:lpwstr/>
      </vt:variant>
      <vt:variant>
        <vt:lpwstr>_Toc415058458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offences current between 16 January 2012 and 30 June 2019 / Sentencing Advisory Council</dc:title>
  <dc:subject/>
  <dc:creator/>
  <cp:keywords/>
  <dc:description/>
  <cp:lastModifiedBy/>
  <cp:revision>1</cp:revision>
  <dcterms:created xsi:type="dcterms:W3CDTF">2020-06-23T02:23:00Z</dcterms:created>
  <dcterms:modified xsi:type="dcterms:W3CDTF">2020-06-23T02:25:00Z</dcterms:modified>
</cp:coreProperties>
</file>