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0EE3" w14:textId="77777777" w:rsidR="00211952" w:rsidRPr="00A44B8D" w:rsidRDefault="00211952" w:rsidP="00211952">
      <w:pPr>
        <w:pStyle w:val="Title"/>
      </w:pPr>
      <w:r w:rsidRPr="00A44B8D">
        <w:t>Serious Offending by People Serving a Community Correction Order 2023–24</w:t>
      </w:r>
    </w:p>
    <w:p w14:paraId="0679B051" w14:textId="3BB40CD3" w:rsidR="00337C54" w:rsidRPr="00B623DA" w:rsidRDefault="00337C54" w:rsidP="005D559C">
      <w:r w:rsidRPr="00B623DA">
        <w:t xml:space="preserve">This factsheet identifies the number of people sentenced in 2023–24 for a serious offence committed while the person was serving a community correction order (CCO). It addresses the following requirement in section 104AA of the </w:t>
      </w:r>
      <w:r w:rsidRPr="007C7DAD">
        <w:rPr>
          <w:i/>
          <w:iCs/>
        </w:rPr>
        <w:t>Corrections Act 1986</w:t>
      </w:r>
      <w:r w:rsidRPr="00B623DA">
        <w:t xml:space="preserve"> (Vic):</w:t>
      </w:r>
    </w:p>
    <w:p w14:paraId="056DC1CF" w14:textId="2D4218A4" w:rsidR="00337C54" w:rsidRPr="00B623DA" w:rsidRDefault="00337C54" w:rsidP="007D3F39">
      <w:pPr>
        <w:pStyle w:val="Quote"/>
      </w:pPr>
      <w:r w:rsidRPr="00B623DA">
        <w:t xml:space="preserve">For each financial year commencing on or after 1 July 2016, the Sentencing </w:t>
      </w:r>
      <w:r w:rsidRPr="007D3F39">
        <w:t>Advisory</w:t>
      </w:r>
      <w:r w:rsidRPr="00B623DA">
        <w:t xml:space="preserve"> Council must report for that year the number of persons convicted during that year of a serious offence committed while subject to a community correction order.</w:t>
      </w:r>
      <w:r w:rsidR="00372C66">
        <w:rPr>
          <w:rStyle w:val="FootnoteReference"/>
        </w:rPr>
        <w:footnoteReference w:customMarkFollows="1" w:id="1"/>
        <w:t>*</w:t>
      </w:r>
    </w:p>
    <w:p w14:paraId="6B19DC10" w14:textId="77777777" w:rsidR="00A44B8D" w:rsidRPr="00A44B8D" w:rsidRDefault="00A44B8D" w:rsidP="007061B9">
      <w:pPr>
        <w:pStyle w:val="IntenseQuote"/>
      </w:pPr>
      <w:r w:rsidRPr="00A44B8D">
        <w:t>Serious offences include serious violent offences and sexual offences</w:t>
      </w:r>
    </w:p>
    <w:p w14:paraId="702E6884" w14:textId="77777777" w:rsidR="00955CA9" w:rsidRDefault="00955CA9" w:rsidP="00F86D76">
      <w:r w:rsidRPr="001F074E">
        <w:t xml:space="preserve">Between 16 January 2012 (when CCOs were introduced) and 30 June 2024, there were 81,755 people serving a CCO. In the 2023–24 financial year, 3,405 people were sentenced in Victoria for a serious offence (as defined in section 104AA(3) of the </w:t>
      </w:r>
      <w:r w:rsidRPr="007C7DAD">
        <w:rPr>
          <w:i/>
          <w:iCs/>
        </w:rPr>
        <w:t>Corrections Act 1986</w:t>
      </w:r>
      <w:r w:rsidRPr="001F074E">
        <w:t xml:space="preserve"> (Vic)). Of those, 503 people were sentenced for a serious offence committed while serving a CCO.</w:t>
      </w:r>
    </w:p>
    <w:p w14:paraId="15A22D59" w14:textId="227F992E" w:rsidR="00A30E5C" w:rsidRDefault="00A30E5C" w:rsidP="00DB54B1">
      <w:pPr>
        <w:pStyle w:val="Caption"/>
        <w:keepLines/>
      </w:pPr>
      <w:r>
        <w:t>Populations used to determine the number of people sentenced for a serious offence while serving a CCO</w:t>
      </w:r>
    </w:p>
    <w:tbl>
      <w:tblPr>
        <w:tblStyle w:val="Table"/>
        <w:tblW w:w="5000" w:type="pct"/>
        <w:tblLook w:val="04A0" w:firstRow="1" w:lastRow="0" w:firstColumn="1" w:lastColumn="0" w:noHBand="0" w:noVBand="1"/>
      </w:tblPr>
      <w:tblGrid>
        <w:gridCol w:w="6277"/>
        <w:gridCol w:w="2739"/>
      </w:tblGrid>
      <w:tr w:rsidR="004E0C2E" w:rsidRPr="004E0C2E" w14:paraId="664B05A2" w14:textId="77777777" w:rsidTr="002901E4">
        <w:trPr>
          <w:trHeight w:val="288"/>
          <w:tblHeader/>
        </w:trPr>
        <w:tc>
          <w:tcPr>
            <w:tcW w:w="3481" w:type="pct"/>
            <w:noWrap/>
            <w:hideMark/>
          </w:tcPr>
          <w:p w14:paraId="145A01AE" w14:textId="67B2F83D" w:rsidR="004E0C2E" w:rsidRPr="004E0C2E" w:rsidRDefault="00A30E5C" w:rsidP="00A30E5C">
            <w:pPr>
              <w:pStyle w:val="TableHeading"/>
            </w:pPr>
            <w:r>
              <w:t>Population</w:t>
            </w:r>
          </w:p>
        </w:tc>
        <w:tc>
          <w:tcPr>
            <w:tcW w:w="1519" w:type="pct"/>
            <w:noWrap/>
            <w:hideMark/>
          </w:tcPr>
          <w:p w14:paraId="5BFF2569" w14:textId="77777777" w:rsidR="004E0C2E" w:rsidRPr="004E0C2E" w:rsidRDefault="004E0C2E" w:rsidP="00A30E5C">
            <w:pPr>
              <w:pStyle w:val="TableHeading"/>
            </w:pPr>
            <w:r w:rsidRPr="004E0C2E">
              <w:t>Number of people</w:t>
            </w:r>
          </w:p>
        </w:tc>
      </w:tr>
      <w:tr w:rsidR="004E0C2E" w:rsidRPr="004E0C2E" w14:paraId="496F9ADF" w14:textId="77777777" w:rsidTr="00DB54B1">
        <w:trPr>
          <w:trHeight w:val="288"/>
        </w:trPr>
        <w:tc>
          <w:tcPr>
            <w:tcW w:w="3481" w:type="pct"/>
            <w:noWrap/>
            <w:hideMark/>
          </w:tcPr>
          <w:p w14:paraId="6724058B" w14:textId="77777777" w:rsidR="004E0C2E" w:rsidRPr="004E0C2E" w:rsidRDefault="004E0C2E" w:rsidP="002E68C1">
            <w:pPr>
              <w:pStyle w:val="TableBody"/>
            </w:pPr>
            <w:r w:rsidRPr="004E0C2E">
              <w:t>Active CCOs served</w:t>
            </w:r>
          </w:p>
        </w:tc>
        <w:tc>
          <w:tcPr>
            <w:tcW w:w="1519" w:type="pct"/>
            <w:noWrap/>
            <w:hideMark/>
          </w:tcPr>
          <w:p w14:paraId="6BF5A2B3" w14:textId="77777777" w:rsidR="004E0C2E" w:rsidRPr="004E0C2E" w:rsidRDefault="004E0C2E" w:rsidP="002E68C1">
            <w:pPr>
              <w:pStyle w:val="TableBody"/>
            </w:pPr>
            <w:r w:rsidRPr="004E0C2E">
              <w:t>81,755</w:t>
            </w:r>
          </w:p>
        </w:tc>
      </w:tr>
      <w:tr w:rsidR="004E0C2E" w:rsidRPr="004E0C2E" w14:paraId="44D6C7DB" w14:textId="77777777" w:rsidTr="00DB54B1">
        <w:trPr>
          <w:trHeight w:val="288"/>
        </w:trPr>
        <w:tc>
          <w:tcPr>
            <w:tcW w:w="3481" w:type="pct"/>
            <w:noWrap/>
            <w:hideMark/>
          </w:tcPr>
          <w:p w14:paraId="599541F0" w14:textId="77777777" w:rsidR="004E0C2E" w:rsidRPr="004E0C2E" w:rsidRDefault="004E0C2E" w:rsidP="002E68C1">
            <w:pPr>
              <w:pStyle w:val="TableBody"/>
            </w:pPr>
            <w:r w:rsidRPr="004E0C2E">
              <w:t>People sentenced for a serious offence</w:t>
            </w:r>
          </w:p>
        </w:tc>
        <w:tc>
          <w:tcPr>
            <w:tcW w:w="1519" w:type="pct"/>
            <w:noWrap/>
            <w:hideMark/>
          </w:tcPr>
          <w:p w14:paraId="4E0F87BA" w14:textId="77777777" w:rsidR="004E0C2E" w:rsidRPr="004E0C2E" w:rsidRDefault="004E0C2E" w:rsidP="002E68C1">
            <w:pPr>
              <w:pStyle w:val="TableBody"/>
            </w:pPr>
            <w:r w:rsidRPr="004E0C2E">
              <w:t>3,405</w:t>
            </w:r>
          </w:p>
        </w:tc>
      </w:tr>
      <w:tr w:rsidR="004E0C2E" w:rsidRPr="004E0C2E" w14:paraId="5E12830D" w14:textId="77777777" w:rsidTr="00DB54B1">
        <w:trPr>
          <w:trHeight w:val="288"/>
        </w:trPr>
        <w:tc>
          <w:tcPr>
            <w:tcW w:w="3481" w:type="pct"/>
            <w:noWrap/>
            <w:hideMark/>
          </w:tcPr>
          <w:p w14:paraId="7EBDFBDD" w14:textId="77777777" w:rsidR="004E0C2E" w:rsidRPr="004E0C2E" w:rsidRDefault="004E0C2E" w:rsidP="002E68C1">
            <w:pPr>
              <w:pStyle w:val="TableBody"/>
            </w:pPr>
            <w:r w:rsidRPr="004E0C2E">
              <w:t>Sentenced for serious offence during active CCO</w:t>
            </w:r>
          </w:p>
        </w:tc>
        <w:tc>
          <w:tcPr>
            <w:tcW w:w="1519" w:type="pct"/>
            <w:noWrap/>
            <w:hideMark/>
          </w:tcPr>
          <w:p w14:paraId="59744F49" w14:textId="77777777" w:rsidR="004E0C2E" w:rsidRPr="004E0C2E" w:rsidRDefault="004E0C2E" w:rsidP="002E68C1">
            <w:pPr>
              <w:pStyle w:val="TableBody"/>
            </w:pPr>
            <w:r w:rsidRPr="004E0C2E">
              <w:t>503</w:t>
            </w:r>
          </w:p>
        </w:tc>
      </w:tr>
    </w:tbl>
    <w:p w14:paraId="4C8EF771" w14:textId="7C4DBBF0" w:rsidR="007C4B8A" w:rsidRPr="003D04D6" w:rsidRDefault="007C4B8A" w:rsidP="00F86D76">
      <w:r w:rsidRPr="00F86D76">
        <w:rPr>
          <w:b/>
          <w:bCs/>
        </w:rPr>
        <w:lastRenderedPageBreak/>
        <w:t>81,755</w:t>
      </w:r>
      <w:r w:rsidR="00F86D76">
        <w:t xml:space="preserve">: </w:t>
      </w:r>
      <w:r w:rsidRPr="003D04D6">
        <w:t>Number of people serving active CCOs from 16 January 2012 to 30 June 2024</w:t>
      </w:r>
    </w:p>
    <w:p w14:paraId="52657256" w14:textId="2863C8CE" w:rsidR="007C4B8A" w:rsidRPr="00F86D76" w:rsidRDefault="007C4B8A" w:rsidP="00F86D76">
      <w:r w:rsidRPr="00F86D76">
        <w:rPr>
          <w:b/>
          <w:bCs/>
        </w:rPr>
        <w:t>3,405</w:t>
      </w:r>
      <w:r w:rsidR="00F86D76">
        <w:t xml:space="preserve">: </w:t>
      </w:r>
      <w:r w:rsidRPr="00F86D76">
        <w:t>Number of people sentenced for a serious offence from 1 July 2023 to 30 June 2024</w:t>
      </w:r>
    </w:p>
    <w:p w14:paraId="6A67C0E0" w14:textId="36A65B54" w:rsidR="007C4B8A" w:rsidRPr="00F86D76" w:rsidRDefault="007C4B8A" w:rsidP="00F86D76">
      <w:r w:rsidRPr="00EA2E32">
        <w:rPr>
          <w:b/>
          <w:bCs/>
        </w:rPr>
        <w:t>503</w:t>
      </w:r>
      <w:r w:rsidR="00F86D76">
        <w:t xml:space="preserve">: </w:t>
      </w:r>
      <w:r w:rsidRPr="00F86D76">
        <w:t>Number of people sentenced in 2023–24 for a serious offence committed while serving a CCO</w:t>
      </w:r>
    </w:p>
    <w:p w14:paraId="01494FFE" w14:textId="77777777" w:rsidR="005921C1" w:rsidRDefault="005921C1" w:rsidP="005921C1">
      <w:pPr>
        <w:pStyle w:val="Heading1"/>
      </w:pPr>
      <w:r>
        <w:t>Number of people sentenced each financial year for serious offending while serving a CCO</w:t>
      </w:r>
    </w:p>
    <w:p w14:paraId="748E721A" w14:textId="77777777" w:rsidR="005921C1" w:rsidRDefault="005921C1" w:rsidP="005E165A">
      <w:r>
        <w:t xml:space="preserve">Since 2016–17 (the first year of reporting), the lowest number of people sentenced for committing a serious offence while serving a CCO was 483 (in 2020–21). This is likely </w:t>
      </w:r>
      <w:proofErr w:type="gramStart"/>
      <w:r>
        <w:t>due to the effect</w:t>
      </w:r>
      <w:proofErr w:type="gramEnd"/>
      <w:r>
        <w:t xml:space="preserve"> of COVID-19 on court operations, reducing the number of cases dealt with that year.</w:t>
      </w:r>
    </w:p>
    <w:p w14:paraId="0002C698" w14:textId="40A11B5E" w:rsidR="000316B0" w:rsidRDefault="000316B0" w:rsidP="000316B0">
      <w:pPr>
        <w:pStyle w:val="Caption"/>
      </w:pPr>
      <w:r w:rsidRPr="0068750A">
        <w:t>Yearly number of people sentenced for serious offending while serving a CCO</w:t>
      </w:r>
    </w:p>
    <w:tbl>
      <w:tblPr>
        <w:tblStyle w:val="Table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68750A" w:rsidRPr="0068750A" w14:paraId="0A749FD1" w14:textId="77777777" w:rsidTr="002901E4">
        <w:trPr>
          <w:trHeight w:val="288"/>
          <w:tblHeader/>
        </w:trPr>
        <w:tc>
          <w:tcPr>
            <w:tcW w:w="2500" w:type="pct"/>
            <w:noWrap/>
            <w:hideMark/>
          </w:tcPr>
          <w:p w14:paraId="38284C1D" w14:textId="77777777" w:rsidR="0068750A" w:rsidRPr="0068750A" w:rsidRDefault="0068750A" w:rsidP="00BB55E0">
            <w:pPr>
              <w:pStyle w:val="TableHeading"/>
            </w:pPr>
            <w:r w:rsidRPr="0068750A">
              <w:t>Financial year of sentence</w:t>
            </w:r>
          </w:p>
        </w:tc>
        <w:tc>
          <w:tcPr>
            <w:tcW w:w="2500" w:type="pct"/>
            <w:noWrap/>
            <w:hideMark/>
          </w:tcPr>
          <w:p w14:paraId="7CFCD497" w14:textId="77777777" w:rsidR="0068750A" w:rsidRPr="0068750A" w:rsidRDefault="0068750A" w:rsidP="00BB55E0">
            <w:pPr>
              <w:pStyle w:val="TableHeading"/>
            </w:pPr>
            <w:r w:rsidRPr="0068750A">
              <w:t>Number of people</w:t>
            </w:r>
          </w:p>
        </w:tc>
      </w:tr>
      <w:tr w:rsidR="0068750A" w:rsidRPr="0068750A" w14:paraId="722DA896" w14:textId="77777777" w:rsidTr="00BB55E0">
        <w:trPr>
          <w:trHeight w:val="288"/>
        </w:trPr>
        <w:tc>
          <w:tcPr>
            <w:tcW w:w="2500" w:type="pct"/>
            <w:noWrap/>
            <w:hideMark/>
          </w:tcPr>
          <w:p w14:paraId="3723CB40" w14:textId="77777777" w:rsidR="0068750A" w:rsidRPr="0068750A" w:rsidRDefault="0068750A" w:rsidP="00145EA4">
            <w:pPr>
              <w:pStyle w:val="TableBody"/>
            </w:pPr>
            <w:r w:rsidRPr="0068750A">
              <w:t>2019-20</w:t>
            </w:r>
          </w:p>
        </w:tc>
        <w:tc>
          <w:tcPr>
            <w:tcW w:w="2500" w:type="pct"/>
            <w:noWrap/>
            <w:hideMark/>
          </w:tcPr>
          <w:p w14:paraId="7339242C" w14:textId="77777777" w:rsidR="0068750A" w:rsidRPr="0068750A" w:rsidRDefault="0068750A" w:rsidP="00145EA4">
            <w:pPr>
              <w:pStyle w:val="TableBody"/>
            </w:pPr>
            <w:r w:rsidRPr="0068750A">
              <w:t>584</w:t>
            </w:r>
          </w:p>
        </w:tc>
      </w:tr>
      <w:tr w:rsidR="0068750A" w:rsidRPr="0068750A" w14:paraId="3B215891" w14:textId="77777777" w:rsidTr="00BB55E0">
        <w:trPr>
          <w:trHeight w:val="288"/>
        </w:trPr>
        <w:tc>
          <w:tcPr>
            <w:tcW w:w="2500" w:type="pct"/>
            <w:noWrap/>
            <w:hideMark/>
          </w:tcPr>
          <w:p w14:paraId="5CA98564" w14:textId="77777777" w:rsidR="0068750A" w:rsidRPr="0068750A" w:rsidRDefault="0068750A" w:rsidP="00145EA4">
            <w:pPr>
              <w:pStyle w:val="TableBody"/>
            </w:pPr>
            <w:r w:rsidRPr="0068750A">
              <w:t>2020-21</w:t>
            </w:r>
          </w:p>
        </w:tc>
        <w:tc>
          <w:tcPr>
            <w:tcW w:w="2500" w:type="pct"/>
            <w:noWrap/>
            <w:hideMark/>
          </w:tcPr>
          <w:p w14:paraId="6E6F33C1" w14:textId="77777777" w:rsidR="0068750A" w:rsidRPr="0068750A" w:rsidRDefault="0068750A" w:rsidP="00145EA4">
            <w:pPr>
              <w:pStyle w:val="TableBody"/>
            </w:pPr>
            <w:r w:rsidRPr="0068750A">
              <w:t>483</w:t>
            </w:r>
          </w:p>
        </w:tc>
      </w:tr>
      <w:tr w:rsidR="0068750A" w:rsidRPr="0068750A" w14:paraId="3ACFBF94" w14:textId="77777777" w:rsidTr="00BB55E0">
        <w:trPr>
          <w:trHeight w:val="288"/>
        </w:trPr>
        <w:tc>
          <w:tcPr>
            <w:tcW w:w="2500" w:type="pct"/>
            <w:noWrap/>
            <w:hideMark/>
          </w:tcPr>
          <w:p w14:paraId="094F8A6C" w14:textId="77777777" w:rsidR="0068750A" w:rsidRPr="0068750A" w:rsidRDefault="0068750A" w:rsidP="00145EA4">
            <w:pPr>
              <w:pStyle w:val="TableBody"/>
            </w:pPr>
            <w:r w:rsidRPr="0068750A">
              <w:t>2021-22</w:t>
            </w:r>
          </w:p>
        </w:tc>
        <w:tc>
          <w:tcPr>
            <w:tcW w:w="2500" w:type="pct"/>
            <w:noWrap/>
            <w:hideMark/>
          </w:tcPr>
          <w:p w14:paraId="4B7DF93F" w14:textId="77777777" w:rsidR="0068750A" w:rsidRPr="0068750A" w:rsidRDefault="0068750A" w:rsidP="00145EA4">
            <w:pPr>
              <w:pStyle w:val="TableBody"/>
            </w:pPr>
            <w:r w:rsidRPr="0068750A">
              <w:t>503</w:t>
            </w:r>
          </w:p>
        </w:tc>
      </w:tr>
      <w:tr w:rsidR="0068750A" w:rsidRPr="0068750A" w14:paraId="01BAA9D5" w14:textId="77777777" w:rsidTr="00BB55E0">
        <w:trPr>
          <w:trHeight w:val="288"/>
        </w:trPr>
        <w:tc>
          <w:tcPr>
            <w:tcW w:w="2500" w:type="pct"/>
            <w:noWrap/>
            <w:hideMark/>
          </w:tcPr>
          <w:p w14:paraId="4EF55480" w14:textId="77777777" w:rsidR="0068750A" w:rsidRPr="0068750A" w:rsidRDefault="0068750A" w:rsidP="00145EA4">
            <w:pPr>
              <w:pStyle w:val="TableBody"/>
            </w:pPr>
            <w:r w:rsidRPr="0068750A">
              <w:t>2022-23</w:t>
            </w:r>
          </w:p>
        </w:tc>
        <w:tc>
          <w:tcPr>
            <w:tcW w:w="2500" w:type="pct"/>
            <w:noWrap/>
            <w:hideMark/>
          </w:tcPr>
          <w:p w14:paraId="34B79422" w14:textId="77777777" w:rsidR="0068750A" w:rsidRPr="0068750A" w:rsidRDefault="0068750A" w:rsidP="00145EA4">
            <w:pPr>
              <w:pStyle w:val="TableBody"/>
            </w:pPr>
            <w:r w:rsidRPr="0068750A">
              <w:t>516</w:t>
            </w:r>
          </w:p>
        </w:tc>
      </w:tr>
      <w:tr w:rsidR="0068750A" w:rsidRPr="0068750A" w14:paraId="135C782F" w14:textId="77777777" w:rsidTr="00BB55E0">
        <w:trPr>
          <w:trHeight w:val="288"/>
        </w:trPr>
        <w:tc>
          <w:tcPr>
            <w:tcW w:w="2500" w:type="pct"/>
            <w:noWrap/>
            <w:hideMark/>
          </w:tcPr>
          <w:p w14:paraId="7111FCCF" w14:textId="77777777" w:rsidR="0068750A" w:rsidRPr="0068750A" w:rsidRDefault="0068750A" w:rsidP="00145EA4">
            <w:pPr>
              <w:pStyle w:val="TableBody"/>
            </w:pPr>
            <w:r w:rsidRPr="0068750A">
              <w:t>2023-24</w:t>
            </w:r>
          </w:p>
        </w:tc>
        <w:tc>
          <w:tcPr>
            <w:tcW w:w="2500" w:type="pct"/>
            <w:noWrap/>
            <w:hideMark/>
          </w:tcPr>
          <w:p w14:paraId="5A1C8663" w14:textId="77777777" w:rsidR="0068750A" w:rsidRPr="0068750A" w:rsidRDefault="0068750A" w:rsidP="00145EA4">
            <w:pPr>
              <w:pStyle w:val="TableBody"/>
            </w:pPr>
            <w:r w:rsidRPr="0068750A">
              <w:t>503</w:t>
            </w:r>
          </w:p>
        </w:tc>
      </w:tr>
    </w:tbl>
    <w:p w14:paraId="17BC3D72" w14:textId="77777777" w:rsidR="005921C1" w:rsidRDefault="005921C1" w:rsidP="005921C1">
      <w:pPr>
        <w:pStyle w:val="Heading1"/>
      </w:pPr>
      <w:r>
        <w:t>Estimated rate of contravention of a CCO by serious offending each financial year</w:t>
      </w:r>
    </w:p>
    <w:p w14:paraId="2B8DEFF1" w14:textId="77777777" w:rsidR="005921C1" w:rsidRDefault="005921C1" w:rsidP="005E165A">
      <w:r w:rsidRPr="00456F18">
        <w:t xml:space="preserve">It is not possible to calculate an accurate rate </w:t>
      </w:r>
      <w:r>
        <w:t>of CCO contravention by serious offending because the required reference period to report on is based on the date of sentence for a serious offence, not the offence date.</w:t>
      </w:r>
    </w:p>
    <w:p w14:paraId="7F3ACCDC" w14:textId="77777777" w:rsidR="005921C1" w:rsidRDefault="005921C1" w:rsidP="005E165A">
      <w:r>
        <w:t>However, using just the CCOs imposed in the three years to 30 June 2024 as a proxy, the estimated rate of CCO contravention by serious offending in 2023–24 was 1.7%, effectively identical to previous years.</w:t>
      </w:r>
    </w:p>
    <w:p w14:paraId="555F3923" w14:textId="7EED9C51" w:rsidR="00D61DEC" w:rsidRDefault="00C47569" w:rsidP="00C47569">
      <w:pPr>
        <w:pStyle w:val="Caption"/>
      </w:pPr>
      <w:r w:rsidRPr="00C47569">
        <w:lastRenderedPageBreak/>
        <w:t>Yearly estimated rate of contravention of a CCO by serious offending</w:t>
      </w:r>
    </w:p>
    <w:tbl>
      <w:tblPr>
        <w:tblStyle w:val="Table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C47569" w:rsidRPr="00C47569" w14:paraId="37B5CCAA" w14:textId="77777777" w:rsidTr="002901E4">
        <w:trPr>
          <w:trHeight w:val="288"/>
          <w:tblHeader/>
        </w:trPr>
        <w:tc>
          <w:tcPr>
            <w:tcW w:w="2500" w:type="pct"/>
            <w:noWrap/>
            <w:hideMark/>
          </w:tcPr>
          <w:p w14:paraId="63664C31" w14:textId="77777777" w:rsidR="00C47569" w:rsidRPr="00C47569" w:rsidRDefault="00C47569" w:rsidP="00C47569">
            <w:pPr>
              <w:pStyle w:val="TableHeading"/>
            </w:pPr>
            <w:r w:rsidRPr="00C47569">
              <w:t>Financial year of sentence</w:t>
            </w:r>
          </w:p>
        </w:tc>
        <w:tc>
          <w:tcPr>
            <w:tcW w:w="2500" w:type="pct"/>
            <w:noWrap/>
            <w:hideMark/>
          </w:tcPr>
          <w:p w14:paraId="6685D7D4" w14:textId="77777777" w:rsidR="00C47569" w:rsidRPr="00C47569" w:rsidRDefault="00C47569" w:rsidP="00C47569">
            <w:pPr>
              <w:pStyle w:val="TableHeading"/>
            </w:pPr>
            <w:r w:rsidRPr="00C47569">
              <w:t>Percentage</w:t>
            </w:r>
          </w:p>
        </w:tc>
      </w:tr>
      <w:tr w:rsidR="00C47569" w:rsidRPr="00C47569" w14:paraId="154097C6" w14:textId="77777777" w:rsidTr="00C47569">
        <w:trPr>
          <w:trHeight w:val="288"/>
        </w:trPr>
        <w:tc>
          <w:tcPr>
            <w:tcW w:w="2500" w:type="pct"/>
            <w:noWrap/>
            <w:hideMark/>
          </w:tcPr>
          <w:p w14:paraId="547957C5" w14:textId="77777777" w:rsidR="00C47569" w:rsidRPr="00C47569" w:rsidRDefault="00C47569" w:rsidP="00C47569">
            <w:pPr>
              <w:pStyle w:val="TableBody"/>
            </w:pPr>
            <w:r w:rsidRPr="00C47569">
              <w:t>2019-20</w:t>
            </w:r>
          </w:p>
        </w:tc>
        <w:tc>
          <w:tcPr>
            <w:tcW w:w="2500" w:type="pct"/>
            <w:noWrap/>
            <w:hideMark/>
          </w:tcPr>
          <w:p w14:paraId="4E28FB61" w14:textId="77777777" w:rsidR="00C47569" w:rsidRPr="00C47569" w:rsidRDefault="00C47569" w:rsidP="00C47569">
            <w:pPr>
              <w:pStyle w:val="TableBody"/>
            </w:pPr>
            <w:r w:rsidRPr="00C47569">
              <w:t>1.7%</w:t>
            </w:r>
          </w:p>
        </w:tc>
      </w:tr>
      <w:tr w:rsidR="00C47569" w:rsidRPr="00C47569" w14:paraId="03B38568" w14:textId="77777777" w:rsidTr="00C47569">
        <w:trPr>
          <w:trHeight w:val="288"/>
        </w:trPr>
        <w:tc>
          <w:tcPr>
            <w:tcW w:w="2500" w:type="pct"/>
            <w:noWrap/>
            <w:hideMark/>
          </w:tcPr>
          <w:p w14:paraId="6A0B511B" w14:textId="77777777" w:rsidR="00C47569" w:rsidRPr="00C47569" w:rsidRDefault="00C47569" w:rsidP="00C47569">
            <w:pPr>
              <w:pStyle w:val="TableBody"/>
            </w:pPr>
            <w:r w:rsidRPr="00C47569">
              <w:t>2020-21</w:t>
            </w:r>
          </w:p>
        </w:tc>
        <w:tc>
          <w:tcPr>
            <w:tcW w:w="2500" w:type="pct"/>
            <w:noWrap/>
            <w:hideMark/>
          </w:tcPr>
          <w:p w14:paraId="4F337244" w14:textId="77777777" w:rsidR="00C47569" w:rsidRPr="00C47569" w:rsidRDefault="00C47569" w:rsidP="00C47569">
            <w:pPr>
              <w:pStyle w:val="TableBody"/>
            </w:pPr>
            <w:r w:rsidRPr="00C47569">
              <w:t>1.6%</w:t>
            </w:r>
          </w:p>
        </w:tc>
      </w:tr>
      <w:tr w:rsidR="00C47569" w:rsidRPr="00C47569" w14:paraId="145E97F1" w14:textId="77777777" w:rsidTr="00C47569">
        <w:trPr>
          <w:trHeight w:val="288"/>
        </w:trPr>
        <w:tc>
          <w:tcPr>
            <w:tcW w:w="2500" w:type="pct"/>
            <w:noWrap/>
            <w:hideMark/>
          </w:tcPr>
          <w:p w14:paraId="19118D13" w14:textId="77777777" w:rsidR="00C47569" w:rsidRPr="00C47569" w:rsidRDefault="00C47569" w:rsidP="00C47569">
            <w:pPr>
              <w:pStyle w:val="TableBody"/>
            </w:pPr>
            <w:r w:rsidRPr="00C47569">
              <w:t>2021-22</w:t>
            </w:r>
          </w:p>
        </w:tc>
        <w:tc>
          <w:tcPr>
            <w:tcW w:w="2500" w:type="pct"/>
            <w:noWrap/>
            <w:hideMark/>
          </w:tcPr>
          <w:p w14:paraId="515DBE69" w14:textId="77777777" w:rsidR="00C47569" w:rsidRPr="00C47569" w:rsidRDefault="00C47569" w:rsidP="00C47569">
            <w:pPr>
              <w:pStyle w:val="TableBody"/>
            </w:pPr>
            <w:r w:rsidRPr="00C47569">
              <w:t>1.7%</w:t>
            </w:r>
          </w:p>
        </w:tc>
      </w:tr>
      <w:tr w:rsidR="00C47569" w:rsidRPr="00C47569" w14:paraId="547E3C92" w14:textId="77777777" w:rsidTr="00C47569">
        <w:trPr>
          <w:trHeight w:val="288"/>
        </w:trPr>
        <w:tc>
          <w:tcPr>
            <w:tcW w:w="2500" w:type="pct"/>
            <w:noWrap/>
            <w:hideMark/>
          </w:tcPr>
          <w:p w14:paraId="0BF7AB35" w14:textId="77777777" w:rsidR="00C47569" w:rsidRPr="00C47569" w:rsidRDefault="00C47569" w:rsidP="00C47569">
            <w:pPr>
              <w:pStyle w:val="TableBody"/>
            </w:pPr>
            <w:r w:rsidRPr="00C47569">
              <w:t>2022-23</w:t>
            </w:r>
          </w:p>
        </w:tc>
        <w:tc>
          <w:tcPr>
            <w:tcW w:w="2500" w:type="pct"/>
            <w:noWrap/>
            <w:hideMark/>
          </w:tcPr>
          <w:p w14:paraId="376FBBA3" w14:textId="77777777" w:rsidR="00C47569" w:rsidRPr="00C47569" w:rsidRDefault="00C47569" w:rsidP="00C47569">
            <w:pPr>
              <w:pStyle w:val="TableBody"/>
            </w:pPr>
            <w:r w:rsidRPr="00C47569">
              <w:t>1.7%</w:t>
            </w:r>
          </w:p>
        </w:tc>
      </w:tr>
      <w:tr w:rsidR="00C47569" w:rsidRPr="00C47569" w14:paraId="6B587B83" w14:textId="77777777" w:rsidTr="00C47569">
        <w:trPr>
          <w:trHeight w:val="288"/>
        </w:trPr>
        <w:tc>
          <w:tcPr>
            <w:tcW w:w="2500" w:type="pct"/>
            <w:noWrap/>
            <w:hideMark/>
          </w:tcPr>
          <w:p w14:paraId="09E69D83" w14:textId="77777777" w:rsidR="00C47569" w:rsidRPr="00C47569" w:rsidRDefault="00C47569" w:rsidP="00C47569">
            <w:pPr>
              <w:pStyle w:val="TableBody"/>
            </w:pPr>
            <w:r w:rsidRPr="00C47569">
              <w:t>2023-24</w:t>
            </w:r>
          </w:p>
        </w:tc>
        <w:tc>
          <w:tcPr>
            <w:tcW w:w="2500" w:type="pct"/>
            <w:noWrap/>
            <w:hideMark/>
          </w:tcPr>
          <w:p w14:paraId="6F35505A" w14:textId="77777777" w:rsidR="00C47569" w:rsidRPr="00C47569" w:rsidRDefault="00C47569" w:rsidP="00C47569">
            <w:pPr>
              <w:pStyle w:val="TableBody"/>
            </w:pPr>
            <w:r w:rsidRPr="00C47569">
              <w:t>1.7%</w:t>
            </w:r>
          </w:p>
        </w:tc>
      </w:tr>
    </w:tbl>
    <w:p w14:paraId="4E18EFDB" w14:textId="77777777" w:rsidR="005921C1" w:rsidRDefault="005921C1" w:rsidP="005E165A">
      <w:pPr>
        <w:pStyle w:val="Heading1"/>
      </w:pPr>
      <w:r w:rsidRPr="005E165A">
        <w:t>Types</w:t>
      </w:r>
      <w:r>
        <w:t xml:space="preserve"> of serious offences committed by people serving a CCO</w:t>
      </w:r>
    </w:p>
    <w:p w14:paraId="2DB6861E" w14:textId="77777777" w:rsidR="005921C1" w:rsidRDefault="005921C1" w:rsidP="005E165A">
      <w:r>
        <w:t xml:space="preserve">In 2023–24, courts sentenced 713 charges of serious offences committed by 503 people who were serving a CCO at the time. </w:t>
      </w:r>
    </w:p>
    <w:p w14:paraId="4E43F368" w14:textId="77777777" w:rsidR="005921C1" w:rsidRDefault="005921C1" w:rsidP="005E165A">
      <w:r>
        <w:t>The three most common serious offences in 2023–24 were:</w:t>
      </w:r>
    </w:p>
    <w:p w14:paraId="1FDDB3B3" w14:textId="77777777" w:rsidR="005921C1" w:rsidRPr="005E165A" w:rsidRDefault="005921C1" w:rsidP="005E165A">
      <w:pPr>
        <w:pStyle w:val="ListParagraph"/>
        <w:numPr>
          <w:ilvl w:val="0"/>
          <w:numId w:val="13"/>
        </w:numPr>
      </w:pPr>
      <w:r w:rsidRPr="005E165A">
        <w:t>make threat to kill (250 charges)</w:t>
      </w:r>
    </w:p>
    <w:p w14:paraId="1743A87B" w14:textId="77777777" w:rsidR="005921C1" w:rsidRPr="005E165A" w:rsidRDefault="005921C1" w:rsidP="005E165A">
      <w:pPr>
        <w:pStyle w:val="ListParagraph"/>
        <w:numPr>
          <w:ilvl w:val="0"/>
          <w:numId w:val="13"/>
        </w:numPr>
      </w:pPr>
      <w:r w:rsidRPr="005E165A">
        <w:t>aggravated burglary (150 charges)</w:t>
      </w:r>
    </w:p>
    <w:p w14:paraId="19A330FB" w14:textId="77777777" w:rsidR="005921C1" w:rsidRDefault="005921C1" w:rsidP="005E165A">
      <w:pPr>
        <w:pStyle w:val="ListParagraph"/>
        <w:numPr>
          <w:ilvl w:val="0"/>
          <w:numId w:val="13"/>
        </w:numPr>
      </w:pPr>
      <w:r w:rsidRPr="005E165A">
        <w:t>make</w:t>
      </w:r>
      <w:r>
        <w:t xml:space="preserve"> threat to inflict serious injury (111 charges)</w:t>
      </w:r>
    </w:p>
    <w:p w14:paraId="249ACCCD" w14:textId="77777777" w:rsidR="005921C1" w:rsidRDefault="005921C1" w:rsidP="005E165A">
      <w:r>
        <w:t>Make threat to kill has consistently been the most common serious offence committed by people serving a CCO since 2016–17. Aggravated burglary and make threat to inflict serious injury have alternated between being either the second or the third most common offence since 2016–17.</w:t>
      </w:r>
    </w:p>
    <w:p w14:paraId="0FDA5B05" w14:textId="77777777" w:rsidR="0002639B" w:rsidRDefault="0002639B" w:rsidP="0002639B">
      <w:pPr>
        <w:pStyle w:val="Caption"/>
      </w:pPr>
      <w:r>
        <w:t>The five most common serious offences sentenced in 2023–24 committed by people serving a CCO, by number of charges per financial year</w:t>
      </w:r>
    </w:p>
    <w:tbl>
      <w:tblPr>
        <w:tblStyle w:val="Table"/>
        <w:tblW w:w="5317" w:type="pct"/>
        <w:tblLook w:val="04A0" w:firstRow="1" w:lastRow="0" w:firstColumn="1" w:lastColumn="0" w:noHBand="0" w:noVBand="1"/>
      </w:tblPr>
      <w:tblGrid>
        <w:gridCol w:w="3748"/>
        <w:gridCol w:w="1168"/>
        <w:gridCol w:w="1168"/>
        <w:gridCol w:w="1168"/>
        <w:gridCol w:w="1168"/>
        <w:gridCol w:w="1168"/>
      </w:tblGrid>
      <w:tr w:rsidR="00B7439D" w:rsidRPr="007D2966" w14:paraId="6D947376" w14:textId="1C725F13" w:rsidTr="00B7439D">
        <w:trPr>
          <w:trHeight w:val="288"/>
          <w:tblHeader/>
        </w:trPr>
        <w:tc>
          <w:tcPr>
            <w:tcW w:w="1955" w:type="pct"/>
            <w:noWrap/>
            <w:hideMark/>
          </w:tcPr>
          <w:p w14:paraId="6E5E6BBF" w14:textId="0CBDF7BE" w:rsidR="00B7439D" w:rsidRPr="007D2966" w:rsidRDefault="00B7439D" w:rsidP="001A43E5">
            <w:pPr>
              <w:pStyle w:val="TableHeading"/>
            </w:pPr>
            <w:r>
              <w:t>Offence</w:t>
            </w:r>
          </w:p>
        </w:tc>
        <w:tc>
          <w:tcPr>
            <w:tcW w:w="609" w:type="pct"/>
            <w:noWrap/>
            <w:hideMark/>
          </w:tcPr>
          <w:p w14:paraId="37585DFF" w14:textId="77777777" w:rsidR="00B7439D" w:rsidRPr="007D2966" w:rsidRDefault="00B7439D" w:rsidP="001A43E5">
            <w:pPr>
              <w:pStyle w:val="TableHeading"/>
            </w:pPr>
            <w:r w:rsidRPr="007D2966">
              <w:t>2019-20</w:t>
            </w:r>
          </w:p>
        </w:tc>
        <w:tc>
          <w:tcPr>
            <w:tcW w:w="609" w:type="pct"/>
            <w:noWrap/>
            <w:hideMark/>
          </w:tcPr>
          <w:p w14:paraId="541AD0C8" w14:textId="77777777" w:rsidR="00B7439D" w:rsidRPr="007D2966" w:rsidRDefault="00B7439D" w:rsidP="001A43E5">
            <w:pPr>
              <w:pStyle w:val="TableHeading"/>
            </w:pPr>
            <w:r w:rsidRPr="007D2966">
              <w:t>2020-21</w:t>
            </w:r>
          </w:p>
        </w:tc>
        <w:tc>
          <w:tcPr>
            <w:tcW w:w="609" w:type="pct"/>
            <w:noWrap/>
            <w:hideMark/>
          </w:tcPr>
          <w:p w14:paraId="23C87DFF" w14:textId="77777777" w:rsidR="00B7439D" w:rsidRPr="007D2966" w:rsidRDefault="00B7439D" w:rsidP="001A43E5">
            <w:pPr>
              <w:pStyle w:val="TableHeading"/>
            </w:pPr>
            <w:r w:rsidRPr="007D2966">
              <w:t>2021-22</w:t>
            </w:r>
          </w:p>
        </w:tc>
        <w:tc>
          <w:tcPr>
            <w:tcW w:w="609" w:type="pct"/>
            <w:noWrap/>
            <w:hideMark/>
          </w:tcPr>
          <w:p w14:paraId="5D966458" w14:textId="77777777" w:rsidR="00B7439D" w:rsidRPr="007D2966" w:rsidRDefault="00B7439D" w:rsidP="001A43E5">
            <w:pPr>
              <w:pStyle w:val="TableHeading"/>
            </w:pPr>
            <w:r w:rsidRPr="007D2966">
              <w:t>2022-23</w:t>
            </w:r>
          </w:p>
        </w:tc>
        <w:tc>
          <w:tcPr>
            <w:tcW w:w="609" w:type="pct"/>
          </w:tcPr>
          <w:p w14:paraId="4AE6E69B" w14:textId="62022D78" w:rsidR="00B7439D" w:rsidRPr="00A43586" w:rsidRDefault="00B7439D" w:rsidP="001A43E5">
            <w:pPr>
              <w:pStyle w:val="TableHeading"/>
            </w:pPr>
            <w:r w:rsidRPr="00A43586">
              <w:t>2023-24</w:t>
            </w:r>
          </w:p>
        </w:tc>
      </w:tr>
      <w:tr w:rsidR="00B7439D" w:rsidRPr="007D2966" w14:paraId="06B3DF91" w14:textId="46BBBBD6" w:rsidTr="00B7439D">
        <w:trPr>
          <w:trHeight w:val="288"/>
        </w:trPr>
        <w:tc>
          <w:tcPr>
            <w:tcW w:w="1955" w:type="pct"/>
            <w:noWrap/>
            <w:hideMark/>
          </w:tcPr>
          <w:p w14:paraId="731E5A7E" w14:textId="77777777" w:rsidR="00B7439D" w:rsidRPr="007D2966" w:rsidRDefault="00B7439D" w:rsidP="001A43E5">
            <w:pPr>
              <w:pStyle w:val="TableBody"/>
            </w:pPr>
            <w:r w:rsidRPr="007D2966">
              <w:t>Make threat to kill</w:t>
            </w:r>
          </w:p>
        </w:tc>
        <w:tc>
          <w:tcPr>
            <w:tcW w:w="609" w:type="pct"/>
            <w:noWrap/>
            <w:hideMark/>
          </w:tcPr>
          <w:p w14:paraId="6E8291E0" w14:textId="77777777" w:rsidR="00B7439D" w:rsidRPr="007D2966" w:rsidRDefault="00B7439D" w:rsidP="001A43E5">
            <w:pPr>
              <w:pStyle w:val="TableBody"/>
            </w:pPr>
            <w:r w:rsidRPr="007D2966">
              <w:t>280</w:t>
            </w:r>
          </w:p>
        </w:tc>
        <w:tc>
          <w:tcPr>
            <w:tcW w:w="609" w:type="pct"/>
            <w:noWrap/>
            <w:hideMark/>
          </w:tcPr>
          <w:p w14:paraId="22233331" w14:textId="77777777" w:rsidR="00B7439D" w:rsidRPr="007D2966" w:rsidRDefault="00B7439D" w:rsidP="001A43E5">
            <w:pPr>
              <w:pStyle w:val="TableBody"/>
            </w:pPr>
            <w:r w:rsidRPr="007D2966">
              <w:t>237</w:t>
            </w:r>
          </w:p>
        </w:tc>
        <w:tc>
          <w:tcPr>
            <w:tcW w:w="609" w:type="pct"/>
            <w:noWrap/>
            <w:hideMark/>
          </w:tcPr>
          <w:p w14:paraId="3B6F992C" w14:textId="77777777" w:rsidR="00B7439D" w:rsidRPr="007D2966" w:rsidRDefault="00B7439D" w:rsidP="001A43E5">
            <w:pPr>
              <w:pStyle w:val="TableBody"/>
            </w:pPr>
            <w:r w:rsidRPr="007D2966">
              <w:t>263</w:t>
            </w:r>
          </w:p>
        </w:tc>
        <w:tc>
          <w:tcPr>
            <w:tcW w:w="609" w:type="pct"/>
            <w:noWrap/>
            <w:hideMark/>
          </w:tcPr>
          <w:p w14:paraId="4353F391" w14:textId="77777777" w:rsidR="00B7439D" w:rsidRPr="007D2966" w:rsidRDefault="00B7439D" w:rsidP="001A43E5">
            <w:pPr>
              <w:pStyle w:val="TableBody"/>
            </w:pPr>
            <w:r w:rsidRPr="007D2966">
              <w:t>216</w:t>
            </w:r>
          </w:p>
        </w:tc>
        <w:tc>
          <w:tcPr>
            <w:tcW w:w="609" w:type="pct"/>
          </w:tcPr>
          <w:p w14:paraId="3C1C6E9F" w14:textId="0897449E" w:rsidR="00B7439D" w:rsidRPr="00A43586" w:rsidRDefault="00B7439D" w:rsidP="001A43E5">
            <w:pPr>
              <w:pStyle w:val="TableBody"/>
            </w:pPr>
            <w:r w:rsidRPr="00A43586">
              <w:t>250</w:t>
            </w:r>
          </w:p>
        </w:tc>
      </w:tr>
      <w:tr w:rsidR="00B7439D" w:rsidRPr="007D2966" w14:paraId="296B0CC4" w14:textId="3FA7C1CD" w:rsidTr="00B7439D">
        <w:trPr>
          <w:trHeight w:val="288"/>
        </w:trPr>
        <w:tc>
          <w:tcPr>
            <w:tcW w:w="1955" w:type="pct"/>
            <w:noWrap/>
            <w:hideMark/>
          </w:tcPr>
          <w:p w14:paraId="3D9461A4" w14:textId="77777777" w:rsidR="00B7439D" w:rsidRPr="007D2966" w:rsidRDefault="00B7439D" w:rsidP="001A43E5">
            <w:pPr>
              <w:pStyle w:val="TableBody"/>
            </w:pPr>
            <w:r w:rsidRPr="007D2966">
              <w:t>Aggravated burglary</w:t>
            </w:r>
          </w:p>
        </w:tc>
        <w:tc>
          <w:tcPr>
            <w:tcW w:w="609" w:type="pct"/>
            <w:noWrap/>
            <w:hideMark/>
          </w:tcPr>
          <w:p w14:paraId="0072B19D" w14:textId="77777777" w:rsidR="00B7439D" w:rsidRPr="007D2966" w:rsidRDefault="00B7439D" w:rsidP="001A43E5">
            <w:pPr>
              <w:pStyle w:val="TableBody"/>
            </w:pPr>
            <w:r w:rsidRPr="007D2966">
              <w:t>127</w:t>
            </w:r>
          </w:p>
        </w:tc>
        <w:tc>
          <w:tcPr>
            <w:tcW w:w="609" w:type="pct"/>
            <w:noWrap/>
            <w:hideMark/>
          </w:tcPr>
          <w:p w14:paraId="4B149021" w14:textId="77777777" w:rsidR="00B7439D" w:rsidRPr="007D2966" w:rsidRDefault="00B7439D" w:rsidP="001A43E5">
            <w:pPr>
              <w:pStyle w:val="TableBody"/>
            </w:pPr>
            <w:r w:rsidRPr="007D2966">
              <w:t>92</w:t>
            </w:r>
          </w:p>
        </w:tc>
        <w:tc>
          <w:tcPr>
            <w:tcW w:w="609" w:type="pct"/>
            <w:noWrap/>
            <w:hideMark/>
          </w:tcPr>
          <w:p w14:paraId="6EEA0F63" w14:textId="77777777" w:rsidR="00B7439D" w:rsidRPr="007D2966" w:rsidRDefault="00B7439D" w:rsidP="001A43E5">
            <w:pPr>
              <w:pStyle w:val="TableBody"/>
            </w:pPr>
            <w:r w:rsidRPr="007D2966">
              <w:t>96</w:t>
            </w:r>
          </w:p>
        </w:tc>
        <w:tc>
          <w:tcPr>
            <w:tcW w:w="609" w:type="pct"/>
            <w:noWrap/>
            <w:hideMark/>
          </w:tcPr>
          <w:p w14:paraId="245D469F" w14:textId="77777777" w:rsidR="00B7439D" w:rsidRPr="007D2966" w:rsidRDefault="00B7439D" w:rsidP="001A43E5">
            <w:pPr>
              <w:pStyle w:val="TableBody"/>
            </w:pPr>
            <w:r w:rsidRPr="007D2966">
              <w:t>130</w:t>
            </w:r>
          </w:p>
        </w:tc>
        <w:tc>
          <w:tcPr>
            <w:tcW w:w="609" w:type="pct"/>
          </w:tcPr>
          <w:p w14:paraId="743A2C84" w14:textId="2E3003B8" w:rsidR="00B7439D" w:rsidRPr="00A43586" w:rsidRDefault="00B7439D" w:rsidP="001A43E5">
            <w:pPr>
              <w:pStyle w:val="TableBody"/>
            </w:pPr>
            <w:r w:rsidRPr="00A43586">
              <w:t>150</w:t>
            </w:r>
          </w:p>
        </w:tc>
      </w:tr>
      <w:tr w:rsidR="00B7439D" w:rsidRPr="007D2966" w14:paraId="1AAB3BB4" w14:textId="79AE0E53" w:rsidTr="00B7439D">
        <w:trPr>
          <w:trHeight w:val="288"/>
        </w:trPr>
        <w:tc>
          <w:tcPr>
            <w:tcW w:w="1955" w:type="pct"/>
            <w:noWrap/>
            <w:hideMark/>
          </w:tcPr>
          <w:p w14:paraId="0AD58E3A" w14:textId="77777777" w:rsidR="00B7439D" w:rsidRPr="007D2966" w:rsidRDefault="00B7439D" w:rsidP="001A43E5">
            <w:pPr>
              <w:pStyle w:val="TableBody"/>
            </w:pPr>
            <w:r w:rsidRPr="007D2966">
              <w:t>Make threat to inflict serious injury</w:t>
            </w:r>
          </w:p>
        </w:tc>
        <w:tc>
          <w:tcPr>
            <w:tcW w:w="609" w:type="pct"/>
            <w:noWrap/>
            <w:hideMark/>
          </w:tcPr>
          <w:p w14:paraId="3DBE0470" w14:textId="77777777" w:rsidR="00B7439D" w:rsidRPr="007D2966" w:rsidRDefault="00B7439D" w:rsidP="001A43E5">
            <w:pPr>
              <w:pStyle w:val="TableBody"/>
            </w:pPr>
            <w:r w:rsidRPr="007D2966">
              <w:t>158</w:t>
            </w:r>
          </w:p>
        </w:tc>
        <w:tc>
          <w:tcPr>
            <w:tcW w:w="609" w:type="pct"/>
            <w:noWrap/>
            <w:hideMark/>
          </w:tcPr>
          <w:p w14:paraId="3DBD0D76" w14:textId="77777777" w:rsidR="00B7439D" w:rsidRPr="007D2966" w:rsidRDefault="00B7439D" w:rsidP="001A43E5">
            <w:pPr>
              <w:pStyle w:val="TableBody"/>
            </w:pPr>
            <w:r w:rsidRPr="007D2966">
              <w:t>126</w:t>
            </w:r>
          </w:p>
        </w:tc>
        <w:tc>
          <w:tcPr>
            <w:tcW w:w="609" w:type="pct"/>
            <w:noWrap/>
            <w:hideMark/>
          </w:tcPr>
          <w:p w14:paraId="18BA3A5E" w14:textId="77777777" w:rsidR="00B7439D" w:rsidRPr="007D2966" w:rsidRDefault="00B7439D" w:rsidP="001A43E5">
            <w:pPr>
              <w:pStyle w:val="TableBody"/>
            </w:pPr>
            <w:r w:rsidRPr="007D2966">
              <w:t>131</w:t>
            </w:r>
          </w:p>
        </w:tc>
        <w:tc>
          <w:tcPr>
            <w:tcW w:w="609" w:type="pct"/>
            <w:noWrap/>
            <w:hideMark/>
          </w:tcPr>
          <w:p w14:paraId="3B5DDB1A" w14:textId="77777777" w:rsidR="00B7439D" w:rsidRPr="007D2966" w:rsidRDefault="00B7439D" w:rsidP="001A43E5">
            <w:pPr>
              <w:pStyle w:val="TableBody"/>
            </w:pPr>
            <w:r w:rsidRPr="007D2966">
              <w:t>120</w:t>
            </w:r>
          </w:p>
        </w:tc>
        <w:tc>
          <w:tcPr>
            <w:tcW w:w="609" w:type="pct"/>
          </w:tcPr>
          <w:p w14:paraId="231DFE60" w14:textId="030B64AB" w:rsidR="00B7439D" w:rsidRPr="00A43586" w:rsidRDefault="00B7439D" w:rsidP="001A43E5">
            <w:pPr>
              <w:pStyle w:val="TableBody"/>
            </w:pPr>
            <w:r w:rsidRPr="00A43586">
              <w:t>111</w:t>
            </w:r>
          </w:p>
        </w:tc>
      </w:tr>
      <w:tr w:rsidR="00B7439D" w:rsidRPr="007D2966" w14:paraId="11FEB6F1" w14:textId="51BBF657" w:rsidTr="00B7439D">
        <w:trPr>
          <w:trHeight w:val="288"/>
        </w:trPr>
        <w:tc>
          <w:tcPr>
            <w:tcW w:w="1955" w:type="pct"/>
            <w:noWrap/>
            <w:hideMark/>
          </w:tcPr>
          <w:p w14:paraId="361E3844" w14:textId="77777777" w:rsidR="00B7439D" w:rsidRPr="007D2966" w:rsidRDefault="00B7439D" w:rsidP="001A43E5">
            <w:pPr>
              <w:pStyle w:val="TableBody"/>
            </w:pPr>
            <w:r w:rsidRPr="007D2966">
              <w:t>False imprisonment</w:t>
            </w:r>
          </w:p>
        </w:tc>
        <w:tc>
          <w:tcPr>
            <w:tcW w:w="609" w:type="pct"/>
            <w:noWrap/>
            <w:hideMark/>
          </w:tcPr>
          <w:p w14:paraId="4061544E" w14:textId="77777777" w:rsidR="00B7439D" w:rsidRPr="007D2966" w:rsidRDefault="00B7439D" w:rsidP="001A43E5">
            <w:pPr>
              <w:pStyle w:val="TableBody"/>
            </w:pPr>
            <w:r w:rsidRPr="007D2966">
              <w:t>25</w:t>
            </w:r>
          </w:p>
        </w:tc>
        <w:tc>
          <w:tcPr>
            <w:tcW w:w="609" w:type="pct"/>
            <w:noWrap/>
            <w:hideMark/>
          </w:tcPr>
          <w:p w14:paraId="70EC18BD" w14:textId="77777777" w:rsidR="00B7439D" w:rsidRPr="007D2966" w:rsidRDefault="00B7439D" w:rsidP="001A43E5">
            <w:pPr>
              <w:pStyle w:val="TableBody"/>
            </w:pPr>
            <w:r w:rsidRPr="007D2966">
              <w:t>26</w:t>
            </w:r>
          </w:p>
        </w:tc>
        <w:tc>
          <w:tcPr>
            <w:tcW w:w="609" w:type="pct"/>
            <w:noWrap/>
            <w:hideMark/>
          </w:tcPr>
          <w:p w14:paraId="2C7DF3C9" w14:textId="77777777" w:rsidR="00B7439D" w:rsidRPr="007D2966" w:rsidRDefault="00B7439D" w:rsidP="001A43E5">
            <w:pPr>
              <w:pStyle w:val="TableBody"/>
            </w:pPr>
            <w:r w:rsidRPr="007D2966">
              <w:t>17</w:t>
            </w:r>
          </w:p>
        </w:tc>
        <w:tc>
          <w:tcPr>
            <w:tcW w:w="609" w:type="pct"/>
            <w:noWrap/>
            <w:hideMark/>
          </w:tcPr>
          <w:p w14:paraId="76FE39DC" w14:textId="77777777" w:rsidR="00B7439D" w:rsidRPr="007D2966" w:rsidRDefault="00B7439D" w:rsidP="001A43E5">
            <w:pPr>
              <w:pStyle w:val="TableBody"/>
            </w:pPr>
            <w:r w:rsidRPr="007D2966">
              <w:t>19</w:t>
            </w:r>
          </w:p>
        </w:tc>
        <w:tc>
          <w:tcPr>
            <w:tcW w:w="609" w:type="pct"/>
          </w:tcPr>
          <w:p w14:paraId="59C9D2FB" w14:textId="672197C9" w:rsidR="00B7439D" w:rsidRPr="00A43586" w:rsidRDefault="00B7439D" w:rsidP="001A43E5">
            <w:pPr>
              <w:pStyle w:val="TableBody"/>
            </w:pPr>
            <w:r w:rsidRPr="00A43586">
              <w:t>23</w:t>
            </w:r>
          </w:p>
        </w:tc>
      </w:tr>
      <w:tr w:rsidR="00B7439D" w:rsidRPr="007D2966" w14:paraId="5EFF6AD2" w14:textId="2965E624" w:rsidTr="00B7439D">
        <w:trPr>
          <w:trHeight w:val="288"/>
        </w:trPr>
        <w:tc>
          <w:tcPr>
            <w:tcW w:w="1955" w:type="pct"/>
            <w:noWrap/>
            <w:hideMark/>
          </w:tcPr>
          <w:p w14:paraId="73BD0581" w14:textId="77777777" w:rsidR="00B7439D" w:rsidRPr="007D2966" w:rsidRDefault="00B7439D" w:rsidP="001A43E5">
            <w:pPr>
              <w:pStyle w:val="TableBody"/>
            </w:pPr>
            <w:r w:rsidRPr="007D2966">
              <w:t>Sexual assault</w:t>
            </w:r>
          </w:p>
        </w:tc>
        <w:tc>
          <w:tcPr>
            <w:tcW w:w="609" w:type="pct"/>
            <w:noWrap/>
            <w:hideMark/>
          </w:tcPr>
          <w:p w14:paraId="35890A6B" w14:textId="77777777" w:rsidR="00B7439D" w:rsidRPr="007D2966" w:rsidRDefault="00B7439D" w:rsidP="001A43E5">
            <w:pPr>
              <w:pStyle w:val="TableBody"/>
            </w:pPr>
            <w:r w:rsidRPr="007D2966">
              <w:t>11</w:t>
            </w:r>
          </w:p>
        </w:tc>
        <w:tc>
          <w:tcPr>
            <w:tcW w:w="609" w:type="pct"/>
            <w:noWrap/>
            <w:hideMark/>
          </w:tcPr>
          <w:p w14:paraId="65617BB7" w14:textId="77777777" w:rsidR="00B7439D" w:rsidRPr="007D2966" w:rsidRDefault="00B7439D" w:rsidP="001A43E5">
            <w:pPr>
              <w:pStyle w:val="TableBody"/>
            </w:pPr>
            <w:r w:rsidRPr="007D2966">
              <w:t>12</w:t>
            </w:r>
          </w:p>
        </w:tc>
        <w:tc>
          <w:tcPr>
            <w:tcW w:w="609" w:type="pct"/>
            <w:noWrap/>
            <w:hideMark/>
          </w:tcPr>
          <w:p w14:paraId="67D41B4E" w14:textId="77777777" w:rsidR="00B7439D" w:rsidRPr="007D2966" w:rsidRDefault="00B7439D" w:rsidP="001A43E5">
            <w:pPr>
              <w:pStyle w:val="TableBody"/>
            </w:pPr>
            <w:r w:rsidRPr="007D2966">
              <w:t>10</w:t>
            </w:r>
          </w:p>
        </w:tc>
        <w:tc>
          <w:tcPr>
            <w:tcW w:w="609" w:type="pct"/>
            <w:noWrap/>
            <w:hideMark/>
          </w:tcPr>
          <w:p w14:paraId="4F287AE4" w14:textId="77777777" w:rsidR="00B7439D" w:rsidRPr="007D2966" w:rsidRDefault="00B7439D" w:rsidP="001A43E5">
            <w:pPr>
              <w:pStyle w:val="TableBody"/>
            </w:pPr>
            <w:r w:rsidRPr="007D2966">
              <w:t>24</w:t>
            </w:r>
          </w:p>
        </w:tc>
        <w:tc>
          <w:tcPr>
            <w:tcW w:w="609" w:type="pct"/>
          </w:tcPr>
          <w:p w14:paraId="514C16CD" w14:textId="0EC8E58C" w:rsidR="00B7439D" w:rsidRPr="00A43586" w:rsidRDefault="00B7439D" w:rsidP="001A43E5">
            <w:pPr>
              <w:pStyle w:val="TableBody"/>
            </w:pPr>
            <w:r w:rsidRPr="00A43586">
              <w:t>21</w:t>
            </w:r>
          </w:p>
        </w:tc>
      </w:tr>
    </w:tbl>
    <w:p w14:paraId="61AF901D" w14:textId="77777777" w:rsidR="005921C1" w:rsidRDefault="005921C1" w:rsidP="005E165A">
      <w:r>
        <w:t>As to the most serious offences committed by people serving a CCO, courts in 2023–24 sentenced 1 charge of murder, 2 charges of manslaughter, and 17 charges (committed by 11 people) of rape.</w:t>
      </w:r>
    </w:p>
    <w:p w14:paraId="6AB2252D" w14:textId="77777777" w:rsidR="009D120C" w:rsidRPr="00891E91" w:rsidRDefault="009D120C" w:rsidP="00891E91">
      <w:pPr>
        <w:pageBreakBefore/>
      </w:pPr>
      <w:r w:rsidRPr="00891E91">
        <w:lastRenderedPageBreak/>
        <w:t>Authored by Dennis Byles</w:t>
      </w:r>
    </w:p>
    <w:p w14:paraId="4F492968" w14:textId="77777777" w:rsidR="009D120C" w:rsidRPr="00891E91" w:rsidRDefault="009D120C" w:rsidP="00891E91">
      <w:r w:rsidRPr="00891E91">
        <w:t>Published by the Sentencing Advisory Council,</w:t>
      </w:r>
      <w:r w:rsidRPr="00891E91">
        <w:br/>
        <w:t>Level 3, 333 Queen Street, Melbourne VIC 3000</w:t>
      </w:r>
    </w:p>
    <w:p w14:paraId="44C65080" w14:textId="77777777" w:rsidR="009D120C" w:rsidRPr="00891E91" w:rsidRDefault="009D120C" w:rsidP="00891E91">
      <w:r w:rsidRPr="00891E91">
        <w:t>© Copyright Sentencing Advisory Council, 2025</w:t>
      </w:r>
    </w:p>
    <w:p w14:paraId="070B108D" w14:textId="77777777" w:rsidR="009D120C" w:rsidRPr="00891E91" w:rsidRDefault="009D120C" w:rsidP="00891E91">
      <w:r w:rsidRPr="00891E91">
        <w:t>ISBN 978-1-925071-88-7 (Online)</w:t>
      </w:r>
    </w:p>
    <w:sectPr w:rsidR="009D120C" w:rsidRPr="00891E91" w:rsidSect="00D6349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6D11" w14:textId="77777777" w:rsidR="002C574C" w:rsidRDefault="002C574C">
      <w:pPr>
        <w:spacing w:after="0" w:line="240" w:lineRule="auto"/>
      </w:pPr>
      <w:r>
        <w:separator/>
      </w:r>
    </w:p>
  </w:endnote>
  <w:endnote w:type="continuationSeparator" w:id="0">
    <w:p w14:paraId="7BE376BB" w14:textId="77777777" w:rsidR="002C574C" w:rsidRDefault="002C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Franklin Gothic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Std">
    <w:panose1 w:val="020B05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Std Light"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 Franklin Gothic Dem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Franklin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Franklin Gothic Demi 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Franklin Gothic Std Book">
    <w:panose1 w:val="020B0504030503020204"/>
    <w:charset w:val="00"/>
    <w:family w:val="swiss"/>
    <w:notTrueType/>
    <w:pitch w:val="variable"/>
    <w:sig w:usb0="800000AF" w:usb1="4000204A" w:usb2="00000000" w:usb3="00000000" w:csb0="00000001" w:csb1="00000000"/>
  </w:font>
  <w:font w:name="Poppins-Regular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-Bold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-Medium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6581" w14:textId="77777777" w:rsidR="00553AA8" w:rsidRDefault="00553AA8" w:rsidP="006A24A4">
    <w:pPr>
      <w:pStyle w:val="Footer"/>
      <w:ind w:left="4513" w:hanging="45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0808" w14:textId="77777777" w:rsidR="002C574C" w:rsidRDefault="002C574C">
      <w:pPr>
        <w:spacing w:after="0" w:line="240" w:lineRule="auto"/>
      </w:pPr>
      <w:r>
        <w:separator/>
      </w:r>
    </w:p>
  </w:footnote>
  <w:footnote w:type="continuationSeparator" w:id="0">
    <w:p w14:paraId="7833C853" w14:textId="77777777" w:rsidR="002C574C" w:rsidRDefault="002C574C">
      <w:pPr>
        <w:spacing w:after="0" w:line="240" w:lineRule="auto"/>
      </w:pPr>
      <w:r>
        <w:continuationSeparator/>
      </w:r>
    </w:p>
  </w:footnote>
  <w:footnote w:id="1">
    <w:p w14:paraId="7685DB72" w14:textId="2E81C3EA" w:rsidR="00372C66" w:rsidRDefault="00372C66" w:rsidP="001F0C13">
      <w:pPr>
        <w:pStyle w:val="Footnote"/>
      </w:pPr>
      <w:r>
        <w:rPr>
          <w:rStyle w:val="FootnoteReference"/>
          <w:rFonts w:cs="Times New Roman"/>
          <w:color w:val="auto"/>
          <w:szCs w:val="20"/>
          <w:lang w:val="en-AU"/>
        </w:rPr>
        <w:t>*</w:t>
      </w:r>
      <w:r>
        <w:tab/>
      </w:r>
      <w:r w:rsidRPr="00555C57">
        <w:t xml:space="preserve">This factsheet uses the same methodology and counting rules as previous instalments of the Council’s </w:t>
      </w:r>
      <w:r w:rsidRPr="003F6677">
        <w:rPr>
          <w:i/>
          <w:iCs/>
        </w:rPr>
        <w:t>Serious Offending by People Serving a Community Correction Order</w:t>
      </w:r>
      <w:r w:rsidRPr="00555C57">
        <w:t xml:space="preserve"> reports and factsheets, which cover every year since 2016–17.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6C97" w14:textId="2973C929" w:rsidR="00553AA8" w:rsidRPr="00DE2015" w:rsidRDefault="00215D4E" w:rsidP="00FC6B69">
    <w:pPr>
      <w:rPr>
        <w:sz w:val="20"/>
        <w:szCs w:val="20"/>
      </w:rPr>
    </w:pPr>
    <w:r w:rsidRPr="00B02D44">
      <w:rPr>
        <w:rFonts w:cs="Arial"/>
        <w:i/>
        <w:iCs/>
        <w:sz w:val="20"/>
        <w:szCs w:val="20"/>
      </w:rPr>
      <w:t>Serious Offending by People Serving a Community Correction Order 2023–24</w:t>
    </w:r>
    <w:r>
      <w:rPr>
        <w:rFonts w:cs="Arial"/>
        <w:sz w:val="20"/>
        <w:szCs w:val="20"/>
      </w:rPr>
      <w:t xml:space="preserve"> </w:t>
    </w:r>
    <w:r w:rsidR="00553AA8" w:rsidRPr="00DE2015">
      <w:rPr>
        <w:rFonts w:cs="Arial"/>
        <w:sz w:val="20"/>
        <w:szCs w:val="20"/>
      </w:rPr>
      <w:t>●</w:t>
    </w:r>
    <w:r w:rsidR="00553AA8" w:rsidRPr="00DE2015">
      <w:rPr>
        <w:sz w:val="20"/>
        <w:szCs w:val="20"/>
      </w:rPr>
      <w:t xml:space="preserve"> </w:t>
    </w:r>
    <w:r>
      <w:rPr>
        <w:sz w:val="20"/>
        <w:szCs w:val="20"/>
      </w:rPr>
      <w:t xml:space="preserve">October </w:t>
    </w:r>
    <w:r w:rsidR="00512E6C">
      <w:rPr>
        <w:sz w:val="20"/>
        <w:szCs w:val="20"/>
      </w:rPr>
      <w:t>202</w:t>
    </w:r>
    <w:r w:rsidR="00A77C3A">
      <w:rPr>
        <w:sz w:val="20"/>
        <w:szCs w:val="20"/>
      </w:rPr>
      <w:t>5</w:t>
    </w:r>
    <w:r w:rsidR="00553AA8" w:rsidRPr="00DE2015">
      <w:rPr>
        <w:sz w:val="20"/>
        <w:szCs w:val="20"/>
      </w:rPr>
      <w:t xml:space="preserve"> </w:t>
    </w:r>
    <w:r w:rsidR="00553AA8" w:rsidRPr="00DE2015">
      <w:rPr>
        <w:rFonts w:cs="Arial"/>
        <w:sz w:val="20"/>
        <w:szCs w:val="20"/>
      </w:rPr>
      <w:t>●</w:t>
    </w:r>
    <w:r w:rsidR="00553AA8" w:rsidRPr="00DE2015">
      <w:rPr>
        <w:sz w:val="20"/>
        <w:szCs w:val="20"/>
      </w:rPr>
      <w:t xml:space="preserve"> Sentencing Advisory Council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97F"/>
    <w:multiLevelType w:val="hybridMultilevel"/>
    <w:tmpl w:val="28268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6CDB"/>
    <w:multiLevelType w:val="hybridMultilevel"/>
    <w:tmpl w:val="53624E0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667"/>
    <w:multiLevelType w:val="hybridMultilevel"/>
    <w:tmpl w:val="70062B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11449"/>
    <w:multiLevelType w:val="hybridMultilevel"/>
    <w:tmpl w:val="BFBE8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721C"/>
    <w:multiLevelType w:val="hybridMultilevel"/>
    <w:tmpl w:val="CCFECD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2350"/>
    <w:multiLevelType w:val="hybridMultilevel"/>
    <w:tmpl w:val="E11ED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10FE"/>
    <w:multiLevelType w:val="hybridMultilevel"/>
    <w:tmpl w:val="62D62B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D2207"/>
    <w:multiLevelType w:val="hybridMultilevel"/>
    <w:tmpl w:val="1F7E7B3A"/>
    <w:lvl w:ilvl="0" w:tplc="B6348BB6">
      <w:start w:val="1"/>
      <w:numFmt w:val="bullet"/>
      <w:pStyle w:val="Bullets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32FE6D65"/>
    <w:multiLevelType w:val="hybridMultilevel"/>
    <w:tmpl w:val="01DCA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D01DD"/>
    <w:multiLevelType w:val="hybridMultilevel"/>
    <w:tmpl w:val="62E2E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24048"/>
    <w:multiLevelType w:val="multilevel"/>
    <w:tmpl w:val="16FABB18"/>
    <w:lvl w:ilvl="0">
      <w:start w:val="1"/>
      <w:numFmt w:val="decimal"/>
      <w:pStyle w:val="Heading1Numbered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BE02FF7"/>
    <w:multiLevelType w:val="hybridMultilevel"/>
    <w:tmpl w:val="B1300D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17581"/>
    <w:multiLevelType w:val="hybridMultilevel"/>
    <w:tmpl w:val="62D62B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3366">
    <w:abstractNumId w:val="10"/>
  </w:num>
  <w:num w:numId="2" w16cid:durableId="1178808608">
    <w:abstractNumId w:val="7"/>
  </w:num>
  <w:num w:numId="3" w16cid:durableId="851182792">
    <w:abstractNumId w:val="1"/>
  </w:num>
  <w:num w:numId="4" w16cid:durableId="944730292">
    <w:abstractNumId w:val="12"/>
  </w:num>
  <w:num w:numId="5" w16cid:durableId="1689671258">
    <w:abstractNumId w:val="0"/>
  </w:num>
  <w:num w:numId="6" w16cid:durableId="2038191338">
    <w:abstractNumId w:val="3"/>
  </w:num>
  <w:num w:numId="7" w16cid:durableId="1814717269">
    <w:abstractNumId w:val="6"/>
  </w:num>
  <w:num w:numId="8" w16cid:durableId="1548833423">
    <w:abstractNumId w:val="2"/>
  </w:num>
  <w:num w:numId="9" w16cid:durableId="190804964">
    <w:abstractNumId w:val="5"/>
  </w:num>
  <w:num w:numId="10" w16cid:durableId="1725373192">
    <w:abstractNumId w:val="8"/>
  </w:num>
  <w:num w:numId="11" w16cid:durableId="119230041">
    <w:abstractNumId w:val="4"/>
  </w:num>
  <w:num w:numId="12" w16cid:durableId="651913985">
    <w:abstractNumId w:val="11"/>
  </w:num>
  <w:num w:numId="13" w16cid:durableId="72564357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992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4E"/>
    <w:rsid w:val="00005983"/>
    <w:rsid w:val="00005C26"/>
    <w:rsid w:val="00007C8C"/>
    <w:rsid w:val="00014E52"/>
    <w:rsid w:val="00014F2C"/>
    <w:rsid w:val="000171EF"/>
    <w:rsid w:val="00024B20"/>
    <w:rsid w:val="00026071"/>
    <w:rsid w:val="0002639B"/>
    <w:rsid w:val="000316B0"/>
    <w:rsid w:val="000319F4"/>
    <w:rsid w:val="00031D5F"/>
    <w:rsid w:val="00034AE6"/>
    <w:rsid w:val="00034CE9"/>
    <w:rsid w:val="00035413"/>
    <w:rsid w:val="000427AA"/>
    <w:rsid w:val="00050B03"/>
    <w:rsid w:val="00050B8A"/>
    <w:rsid w:val="00050BF8"/>
    <w:rsid w:val="00050EE9"/>
    <w:rsid w:val="00053A2E"/>
    <w:rsid w:val="00056433"/>
    <w:rsid w:val="00057C77"/>
    <w:rsid w:val="0006596C"/>
    <w:rsid w:val="00066093"/>
    <w:rsid w:val="00066A46"/>
    <w:rsid w:val="00067FA5"/>
    <w:rsid w:val="000706AC"/>
    <w:rsid w:val="00072BF5"/>
    <w:rsid w:val="0007307E"/>
    <w:rsid w:val="0007454B"/>
    <w:rsid w:val="00075ECD"/>
    <w:rsid w:val="000802AD"/>
    <w:rsid w:val="00083BE5"/>
    <w:rsid w:val="000841B0"/>
    <w:rsid w:val="00084687"/>
    <w:rsid w:val="000853D4"/>
    <w:rsid w:val="00086F87"/>
    <w:rsid w:val="00087791"/>
    <w:rsid w:val="00090773"/>
    <w:rsid w:val="00091E82"/>
    <w:rsid w:val="00094B2B"/>
    <w:rsid w:val="000A3913"/>
    <w:rsid w:val="000B028C"/>
    <w:rsid w:val="000B1B6C"/>
    <w:rsid w:val="000B45FD"/>
    <w:rsid w:val="000B4F53"/>
    <w:rsid w:val="000B5247"/>
    <w:rsid w:val="000B634A"/>
    <w:rsid w:val="000C2770"/>
    <w:rsid w:val="000C4075"/>
    <w:rsid w:val="000C5A4C"/>
    <w:rsid w:val="000C68BF"/>
    <w:rsid w:val="000D0266"/>
    <w:rsid w:val="000D1F9C"/>
    <w:rsid w:val="000D3D73"/>
    <w:rsid w:val="000D4AB1"/>
    <w:rsid w:val="000D4ACB"/>
    <w:rsid w:val="000E1D9C"/>
    <w:rsid w:val="000E2235"/>
    <w:rsid w:val="000E2800"/>
    <w:rsid w:val="000E5838"/>
    <w:rsid w:val="000F23AE"/>
    <w:rsid w:val="000F454E"/>
    <w:rsid w:val="000F73E4"/>
    <w:rsid w:val="00100EA6"/>
    <w:rsid w:val="00105B94"/>
    <w:rsid w:val="00106679"/>
    <w:rsid w:val="00107BCD"/>
    <w:rsid w:val="00111982"/>
    <w:rsid w:val="001123B9"/>
    <w:rsid w:val="00114896"/>
    <w:rsid w:val="00120452"/>
    <w:rsid w:val="00125046"/>
    <w:rsid w:val="0012507A"/>
    <w:rsid w:val="001259F0"/>
    <w:rsid w:val="00125E7F"/>
    <w:rsid w:val="0012645E"/>
    <w:rsid w:val="00131244"/>
    <w:rsid w:val="00135356"/>
    <w:rsid w:val="00135C30"/>
    <w:rsid w:val="001405EA"/>
    <w:rsid w:val="0014068F"/>
    <w:rsid w:val="001446F6"/>
    <w:rsid w:val="001459BF"/>
    <w:rsid w:val="00145EA4"/>
    <w:rsid w:val="001463DE"/>
    <w:rsid w:val="00150C14"/>
    <w:rsid w:val="00150DBB"/>
    <w:rsid w:val="00152192"/>
    <w:rsid w:val="00160502"/>
    <w:rsid w:val="0016086C"/>
    <w:rsid w:val="001615C7"/>
    <w:rsid w:val="00165B10"/>
    <w:rsid w:val="00173049"/>
    <w:rsid w:val="00175A75"/>
    <w:rsid w:val="00175B23"/>
    <w:rsid w:val="00177475"/>
    <w:rsid w:val="00177B78"/>
    <w:rsid w:val="00181117"/>
    <w:rsid w:val="001833B4"/>
    <w:rsid w:val="0018415B"/>
    <w:rsid w:val="00190511"/>
    <w:rsid w:val="001917EB"/>
    <w:rsid w:val="00191E69"/>
    <w:rsid w:val="00193059"/>
    <w:rsid w:val="00193952"/>
    <w:rsid w:val="00196BD3"/>
    <w:rsid w:val="00196FF4"/>
    <w:rsid w:val="001970F5"/>
    <w:rsid w:val="001A0831"/>
    <w:rsid w:val="001A2E09"/>
    <w:rsid w:val="001A43E5"/>
    <w:rsid w:val="001A72C5"/>
    <w:rsid w:val="001B2460"/>
    <w:rsid w:val="001B255C"/>
    <w:rsid w:val="001B6151"/>
    <w:rsid w:val="001B7F6F"/>
    <w:rsid w:val="001D3B29"/>
    <w:rsid w:val="001D4674"/>
    <w:rsid w:val="001D54DB"/>
    <w:rsid w:val="001E0CC8"/>
    <w:rsid w:val="001E11EF"/>
    <w:rsid w:val="001E3774"/>
    <w:rsid w:val="001E4E27"/>
    <w:rsid w:val="001E54C9"/>
    <w:rsid w:val="001E694E"/>
    <w:rsid w:val="001E6C0C"/>
    <w:rsid w:val="001F00B9"/>
    <w:rsid w:val="001F0C13"/>
    <w:rsid w:val="001F471E"/>
    <w:rsid w:val="001F7595"/>
    <w:rsid w:val="001F7BAD"/>
    <w:rsid w:val="00203831"/>
    <w:rsid w:val="00206AF3"/>
    <w:rsid w:val="00207E1C"/>
    <w:rsid w:val="00211952"/>
    <w:rsid w:val="00212F61"/>
    <w:rsid w:val="00215D4E"/>
    <w:rsid w:val="00217FD7"/>
    <w:rsid w:val="002209C8"/>
    <w:rsid w:val="00220B05"/>
    <w:rsid w:val="002220B3"/>
    <w:rsid w:val="002225C5"/>
    <w:rsid w:val="00225FA5"/>
    <w:rsid w:val="002323A3"/>
    <w:rsid w:val="00236601"/>
    <w:rsid w:val="00237CDC"/>
    <w:rsid w:val="0025199A"/>
    <w:rsid w:val="002522EB"/>
    <w:rsid w:val="002546D0"/>
    <w:rsid w:val="00257443"/>
    <w:rsid w:val="00263161"/>
    <w:rsid w:val="00266788"/>
    <w:rsid w:val="00270C5B"/>
    <w:rsid w:val="00272FAB"/>
    <w:rsid w:val="00282BBF"/>
    <w:rsid w:val="00283226"/>
    <w:rsid w:val="00283254"/>
    <w:rsid w:val="00286947"/>
    <w:rsid w:val="00287374"/>
    <w:rsid w:val="0028752B"/>
    <w:rsid w:val="002901E4"/>
    <w:rsid w:val="00292143"/>
    <w:rsid w:val="002940A2"/>
    <w:rsid w:val="00294202"/>
    <w:rsid w:val="002A0E65"/>
    <w:rsid w:val="002A1151"/>
    <w:rsid w:val="002A2B29"/>
    <w:rsid w:val="002A32E7"/>
    <w:rsid w:val="002A466E"/>
    <w:rsid w:val="002B0695"/>
    <w:rsid w:val="002B1984"/>
    <w:rsid w:val="002B19E1"/>
    <w:rsid w:val="002B2B70"/>
    <w:rsid w:val="002B73A2"/>
    <w:rsid w:val="002C2130"/>
    <w:rsid w:val="002C24B1"/>
    <w:rsid w:val="002C2CA7"/>
    <w:rsid w:val="002C2F57"/>
    <w:rsid w:val="002C3862"/>
    <w:rsid w:val="002C4F89"/>
    <w:rsid w:val="002C574C"/>
    <w:rsid w:val="002C7B59"/>
    <w:rsid w:val="002D0B8A"/>
    <w:rsid w:val="002D322E"/>
    <w:rsid w:val="002D32D6"/>
    <w:rsid w:val="002D3764"/>
    <w:rsid w:val="002D579F"/>
    <w:rsid w:val="002D6557"/>
    <w:rsid w:val="002E35E9"/>
    <w:rsid w:val="002E564C"/>
    <w:rsid w:val="002E68C1"/>
    <w:rsid w:val="002E7B69"/>
    <w:rsid w:val="002F0CCB"/>
    <w:rsid w:val="002F2DB3"/>
    <w:rsid w:val="002F48E4"/>
    <w:rsid w:val="002F630E"/>
    <w:rsid w:val="002F7907"/>
    <w:rsid w:val="003037D0"/>
    <w:rsid w:val="0030606D"/>
    <w:rsid w:val="00306BA2"/>
    <w:rsid w:val="00307BF1"/>
    <w:rsid w:val="00307F8D"/>
    <w:rsid w:val="0031200C"/>
    <w:rsid w:val="00315385"/>
    <w:rsid w:val="00315675"/>
    <w:rsid w:val="00315FC2"/>
    <w:rsid w:val="003220B1"/>
    <w:rsid w:val="003245F2"/>
    <w:rsid w:val="0032633A"/>
    <w:rsid w:val="00330725"/>
    <w:rsid w:val="00331208"/>
    <w:rsid w:val="003316F3"/>
    <w:rsid w:val="00331878"/>
    <w:rsid w:val="003330BE"/>
    <w:rsid w:val="00334D30"/>
    <w:rsid w:val="00337A67"/>
    <w:rsid w:val="00337C54"/>
    <w:rsid w:val="00342CAB"/>
    <w:rsid w:val="00346383"/>
    <w:rsid w:val="00347C2A"/>
    <w:rsid w:val="00350E89"/>
    <w:rsid w:val="00351B54"/>
    <w:rsid w:val="00352D71"/>
    <w:rsid w:val="00354898"/>
    <w:rsid w:val="003564D1"/>
    <w:rsid w:val="0036597D"/>
    <w:rsid w:val="00365FDF"/>
    <w:rsid w:val="003700BC"/>
    <w:rsid w:val="00370D1B"/>
    <w:rsid w:val="0037242E"/>
    <w:rsid w:val="003724FA"/>
    <w:rsid w:val="00372C51"/>
    <w:rsid w:val="00372C66"/>
    <w:rsid w:val="00375ED2"/>
    <w:rsid w:val="00377D92"/>
    <w:rsid w:val="00382F0D"/>
    <w:rsid w:val="00383796"/>
    <w:rsid w:val="0038711E"/>
    <w:rsid w:val="0039053D"/>
    <w:rsid w:val="00392E08"/>
    <w:rsid w:val="003948B9"/>
    <w:rsid w:val="00395F6D"/>
    <w:rsid w:val="00397C4D"/>
    <w:rsid w:val="003A5A87"/>
    <w:rsid w:val="003B1BD7"/>
    <w:rsid w:val="003B442C"/>
    <w:rsid w:val="003B4F5C"/>
    <w:rsid w:val="003B6E5E"/>
    <w:rsid w:val="003C3218"/>
    <w:rsid w:val="003C3859"/>
    <w:rsid w:val="003C3B63"/>
    <w:rsid w:val="003C4A70"/>
    <w:rsid w:val="003C5193"/>
    <w:rsid w:val="003D5C43"/>
    <w:rsid w:val="003F33A3"/>
    <w:rsid w:val="003F4090"/>
    <w:rsid w:val="003F42B1"/>
    <w:rsid w:val="003F6677"/>
    <w:rsid w:val="003F790A"/>
    <w:rsid w:val="003F7D3A"/>
    <w:rsid w:val="00400CEB"/>
    <w:rsid w:val="00401C3E"/>
    <w:rsid w:val="004055B5"/>
    <w:rsid w:val="00405F78"/>
    <w:rsid w:val="00407094"/>
    <w:rsid w:val="004106B3"/>
    <w:rsid w:val="004137CE"/>
    <w:rsid w:val="00415FFD"/>
    <w:rsid w:val="0042101E"/>
    <w:rsid w:val="00423332"/>
    <w:rsid w:val="00424C4F"/>
    <w:rsid w:val="004250D9"/>
    <w:rsid w:val="00426FD2"/>
    <w:rsid w:val="00433B52"/>
    <w:rsid w:val="00437797"/>
    <w:rsid w:val="00440A9C"/>
    <w:rsid w:val="004520D1"/>
    <w:rsid w:val="004536B6"/>
    <w:rsid w:val="00456F18"/>
    <w:rsid w:val="00457D97"/>
    <w:rsid w:val="00463CE9"/>
    <w:rsid w:val="004665B1"/>
    <w:rsid w:val="00470753"/>
    <w:rsid w:val="004732D5"/>
    <w:rsid w:val="0047446E"/>
    <w:rsid w:val="0047521D"/>
    <w:rsid w:val="00475FBD"/>
    <w:rsid w:val="00480D98"/>
    <w:rsid w:val="00481FD8"/>
    <w:rsid w:val="0048437A"/>
    <w:rsid w:val="004848D8"/>
    <w:rsid w:val="0048637D"/>
    <w:rsid w:val="00486BB8"/>
    <w:rsid w:val="00487398"/>
    <w:rsid w:val="00487F5F"/>
    <w:rsid w:val="00490430"/>
    <w:rsid w:val="0049264A"/>
    <w:rsid w:val="004936FB"/>
    <w:rsid w:val="00495415"/>
    <w:rsid w:val="00496282"/>
    <w:rsid w:val="00497483"/>
    <w:rsid w:val="004A0D39"/>
    <w:rsid w:val="004A2CF3"/>
    <w:rsid w:val="004A358D"/>
    <w:rsid w:val="004A4D79"/>
    <w:rsid w:val="004A62A0"/>
    <w:rsid w:val="004B068E"/>
    <w:rsid w:val="004B0C4E"/>
    <w:rsid w:val="004B0C75"/>
    <w:rsid w:val="004B12EE"/>
    <w:rsid w:val="004B3DC2"/>
    <w:rsid w:val="004B4B98"/>
    <w:rsid w:val="004B599A"/>
    <w:rsid w:val="004B6985"/>
    <w:rsid w:val="004C1909"/>
    <w:rsid w:val="004C4F65"/>
    <w:rsid w:val="004C52D3"/>
    <w:rsid w:val="004D0185"/>
    <w:rsid w:val="004D055D"/>
    <w:rsid w:val="004D05B8"/>
    <w:rsid w:val="004D2CCF"/>
    <w:rsid w:val="004D43CF"/>
    <w:rsid w:val="004D5939"/>
    <w:rsid w:val="004D5EE2"/>
    <w:rsid w:val="004D77B3"/>
    <w:rsid w:val="004D7804"/>
    <w:rsid w:val="004E0049"/>
    <w:rsid w:val="004E0C2E"/>
    <w:rsid w:val="004E307B"/>
    <w:rsid w:val="004E42C7"/>
    <w:rsid w:val="004E5E37"/>
    <w:rsid w:val="004E6367"/>
    <w:rsid w:val="004F6812"/>
    <w:rsid w:val="004F73C6"/>
    <w:rsid w:val="004F73F4"/>
    <w:rsid w:val="005016C9"/>
    <w:rsid w:val="00501A0E"/>
    <w:rsid w:val="005033AB"/>
    <w:rsid w:val="00512E6C"/>
    <w:rsid w:val="00513540"/>
    <w:rsid w:val="00523664"/>
    <w:rsid w:val="00523CF1"/>
    <w:rsid w:val="00526D86"/>
    <w:rsid w:val="00527848"/>
    <w:rsid w:val="00527C8C"/>
    <w:rsid w:val="00533377"/>
    <w:rsid w:val="005373CC"/>
    <w:rsid w:val="00542BCC"/>
    <w:rsid w:val="00547947"/>
    <w:rsid w:val="00550862"/>
    <w:rsid w:val="00552ED1"/>
    <w:rsid w:val="00553AA8"/>
    <w:rsid w:val="00554B0F"/>
    <w:rsid w:val="0056002A"/>
    <w:rsid w:val="005644A6"/>
    <w:rsid w:val="005646A7"/>
    <w:rsid w:val="0056637C"/>
    <w:rsid w:val="0056748A"/>
    <w:rsid w:val="0056750D"/>
    <w:rsid w:val="0057222A"/>
    <w:rsid w:val="00576EFD"/>
    <w:rsid w:val="00580AF1"/>
    <w:rsid w:val="0058328D"/>
    <w:rsid w:val="00585E11"/>
    <w:rsid w:val="0059183C"/>
    <w:rsid w:val="005921C1"/>
    <w:rsid w:val="00597FC9"/>
    <w:rsid w:val="005A1A70"/>
    <w:rsid w:val="005A2DD8"/>
    <w:rsid w:val="005A3418"/>
    <w:rsid w:val="005A3FCE"/>
    <w:rsid w:val="005A4851"/>
    <w:rsid w:val="005A5FC3"/>
    <w:rsid w:val="005A69E7"/>
    <w:rsid w:val="005A6AD2"/>
    <w:rsid w:val="005B3F45"/>
    <w:rsid w:val="005B7138"/>
    <w:rsid w:val="005C16F8"/>
    <w:rsid w:val="005C7673"/>
    <w:rsid w:val="005D00F7"/>
    <w:rsid w:val="005D1C21"/>
    <w:rsid w:val="005D3C51"/>
    <w:rsid w:val="005D47B9"/>
    <w:rsid w:val="005D559C"/>
    <w:rsid w:val="005D56D5"/>
    <w:rsid w:val="005D72E6"/>
    <w:rsid w:val="005D7FEE"/>
    <w:rsid w:val="005E03B9"/>
    <w:rsid w:val="005E08D5"/>
    <w:rsid w:val="005E165A"/>
    <w:rsid w:val="005E1829"/>
    <w:rsid w:val="005E356F"/>
    <w:rsid w:val="005E444F"/>
    <w:rsid w:val="005E70A1"/>
    <w:rsid w:val="005F05CF"/>
    <w:rsid w:val="005F13DF"/>
    <w:rsid w:val="005F2AE7"/>
    <w:rsid w:val="005F438A"/>
    <w:rsid w:val="005F6FA9"/>
    <w:rsid w:val="00600D96"/>
    <w:rsid w:val="00613286"/>
    <w:rsid w:val="00615D12"/>
    <w:rsid w:val="006171C6"/>
    <w:rsid w:val="00620DC8"/>
    <w:rsid w:val="00621735"/>
    <w:rsid w:val="0062386A"/>
    <w:rsid w:val="0062388D"/>
    <w:rsid w:val="00623C6B"/>
    <w:rsid w:val="006267C3"/>
    <w:rsid w:val="00630CA8"/>
    <w:rsid w:val="0063162A"/>
    <w:rsid w:val="00632D14"/>
    <w:rsid w:val="00633044"/>
    <w:rsid w:val="0063308C"/>
    <w:rsid w:val="00633FF7"/>
    <w:rsid w:val="00634244"/>
    <w:rsid w:val="00635F73"/>
    <w:rsid w:val="00636B72"/>
    <w:rsid w:val="00637285"/>
    <w:rsid w:val="0064076A"/>
    <w:rsid w:val="0064110C"/>
    <w:rsid w:val="00641DA6"/>
    <w:rsid w:val="006427FE"/>
    <w:rsid w:val="0064397B"/>
    <w:rsid w:val="00643AE3"/>
    <w:rsid w:val="0065042D"/>
    <w:rsid w:val="00654B4A"/>
    <w:rsid w:val="00655103"/>
    <w:rsid w:val="00657CB1"/>
    <w:rsid w:val="00664763"/>
    <w:rsid w:val="00665523"/>
    <w:rsid w:val="006666D0"/>
    <w:rsid w:val="00670714"/>
    <w:rsid w:val="00672D86"/>
    <w:rsid w:val="00672E9A"/>
    <w:rsid w:val="00675B85"/>
    <w:rsid w:val="00683D32"/>
    <w:rsid w:val="006848BC"/>
    <w:rsid w:val="00685547"/>
    <w:rsid w:val="00685BD2"/>
    <w:rsid w:val="006871CA"/>
    <w:rsid w:val="0068750A"/>
    <w:rsid w:val="00690765"/>
    <w:rsid w:val="00690FCB"/>
    <w:rsid w:val="006956E1"/>
    <w:rsid w:val="00696D03"/>
    <w:rsid w:val="006A0EDE"/>
    <w:rsid w:val="006A24A4"/>
    <w:rsid w:val="006B291B"/>
    <w:rsid w:val="006B313D"/>
    <w:rsid w:val="006B72F4"/>
    <w:rsid w:val="006D1BC1"/>
    <w:rsid w:val="006D1D12"/>
    <w:rsid w:val="006D202C"/>
    <w:rsid w:val="006D5104"/>
    <w:rsid w:val="006D73AF"/>
    <w:rsid w:val="006E68EC"/>
    <w:rsid w:val="006E77B6"/>
    <w:rsid w:val="006F3F36"/>
    <w:rsid w:val="006F4619"/>
    <w:rsid w:val="006F6A5C"/>
    <w:rsid w:val="006F77A5"/>
    <w:rsid w:val="007010B5"/>
    <w:rsid w:val="0070203B"/>
    <w:rsid w:val="00703380"/>
    <w:rsid w:val="007044B7"/>
    <w:rsid w:val="0070601D"/>
    <w:rsid w:val="007061B9"/>
    <w:rsid w:val="00707B92"/>
    <w:rsid w:val="0071116E"/>
    <w:rsid w:val="00711AFB"/>
    <w:rsid w:val="00712490"/>
    <w:rsid w:val="00714D14"/>
    <w:rsid w:val="00716DAB"/>
    <w:rsid w:val="00720224"/>
    <w:rsid w:val="00720D8A"/>
    <w:rsid w:val="00720DFC"/>
    <w:rsid w:val="00721534"/>
    <w:rsid w:val="00721731"/>
    <w:rsid w:val="007238AB"/>
    <w:rsid w:val="00726DFD"/>
    <w:rsid w:val="0072772E"/>
    <w:rsid w:val="00727C4C"/>
    <w:rsid w:val="007333B8"/>
    <w:rsid w:val="00733B0D"/>
    <w:rsid w:val="007355EA"/>
    <w:rsid w:val="00735DF1"/>
    <w:rsid w:val="00741722"/>
    <w:rsid w:val="00741AD3"/>
    <w:rsid w:val="00742CAD"/>
    <w:rsid w:val="00744633"/>
    <w:rsid w:val="007455E8"/>
    <w:rsid w:val="00750C7D"/>
    <w:rsid w:val="0075182F"/>
    <w:rsid w:val="0076421D"/>
    <w:rsid w:val="00764EE8"/>
    <w:rsid w:val="00767052"/>
    <w:rsid w:val="007715AB"/>
    <w:rsid w:val="00771A2E"/>
    <w:rsid w:val="00771DA7"/>
    <w:rsid w:val="00776366"/>
    <w:rsid w:val="00782856"/>
    <w:rsid w:val="00783F29"/>
    <w:rsid w:val="00785F1D"/>
    <w:rsid w:val="0078661E"/>
    <w:rsid w:val="00786CC9"/>
    <w:rsid w:val="007906A8"/>
    <w:rsid w:val="00790C4F"/>
    <w:rsid w:val="00790E7C"/>
    <w:rsid w:val="00791C21"/>
    <w:rsid w:val="00792D4E"/>
    <w:rsid w:val="00794DFA"/>
    <w:rsid w:val="0079520A"/>
    <w:rsid w:val="0079735B"/>
    <w:rsid w:val="00797752"/>
    <w:rsid w:val="007977A7"/>
    <w:rsid w:val="007B1693"/>
    <w:rsid w:val="007B298F"/>
    <w:rsid w:val="007B61C8"/>
    <w:rsid w:val="007B6AFF"/>
    <w:rsid w:val="007B7B5A"/>
    <w:rsid w:val="007C1944"/>
    <w:rsid w:val="007C2B98"/>
    <w:rsid w:val="007C3DDD"/>
    <w:rsid w:val="007C43A6"/>
    <w:rsid w:val="007C4B8A"/>
    <w:rsid w:val="007C4F31"/>
    <w:rsid w:val="007C667F"/>
    <w:rsid w:val="007C7DAD"/>
    <w:rsid w:val="007D1915"/>
    <w:rsid w:val="007D2966"/>
    <w:rsid w:val="007D3F39"/>
    <w:rsid w:val="007D570A"/>
    <w:rsid w:val="007E07CD"/>
    <w:rsid w:val="007E570C"/>
    <w:rsid w:val="007E5CA6"/>
    <w:rsid w:val="007E6020"/>
    <w:rsid w:val="007E681A"/>
    <w:rsid w:val="007E7774"/>
    <w:rsid w:val="007F25B8"/>
    <w:rsid w:val="007F2D1D"/>
    <w:rsid w:val="007F3862"/>
    <w:rsid w:val="007F4552"/>
    <w:rsid w:val="007F486D"/>
    <w:rsid w:val="007F4973"/>
    <w:rsid w:val="007F4B2A"/>
    <w:rsid w:val="007F6F1F"/>
    <w:rsid w:val="007F788C"/>
    <w:rsid w:val="008018CA"/>
    <w:rsid w:val="0080436A"/>
    <w:rsid w:val="00807D88"/>
    <w:rsid w:val="00810254"/>
    <w:rsid w:val="0081315E"/>
    <w:rsid w:val="00814C4B"/>
    <w:rsid w:val="00816FA3"/>
    <w:rsid w:val="008179EA"/>
    <w:rsid w:val="00821045"/>
    <w:rsid w:val="0082178B"/>
    <w:rsid w:val="0082359A"/>
    <w:rsid w:val="00826EE0"/>
    <w:rsid w:val="00831580"/>
    <w:rsid w:val="00831665"/>
    <w:rsid w:val="00831DDA"/>
    <w:rsid w:val="00834BC4"/>
    <w:rsid w:val="00840142"/>
    <w:rsid w:val="00842583"/>
    <w:rsid w:val="00844898"/>
    <w:rsid w:val="008479CF"/>
    <w:rsid w:val="00851822"/>
    <w:rsid w:val="00851E0C"/>
    <w:rsid w:val="00854A59"/>
    <w:rsid w:val="0085620F"/>
    <w:rsid w:val="00856D9A"/>
    <w:rsid w:val="00860690"/>
    <w:rsid w:val="008631EF"/>
    <w:rsid w:val="00866DDA"/>
    <w:rsid w:val="0086723D"/>
    <w:rsid w:val="00870A4C"/>
    <w:rsid w:val="00872369"/>
    <w:rsid w:val="00875A2F"/>
    <w:rsid w:val="00880689"/>
    <w:rsid w:val="0088343B"/>
    <w:rsid w:val="00885021"/>
    <w:rsid w:val="0088705B"/>
    <w:rsid w:val="00891E91"/>
    <w:rsid w:val="00894253"/>
    <w:rsid w:val="0089588C"/>
    <w:rsid w:val="00896433"/>
    <w:rsid w:val="0089673C"/>
    <w:rsid w:val="00896AE3"/>
    <w:rsid w:val="00896B8D"/>
    <w:rsid w:val="008A19D0"/>
    <w:rsid w:val="008A1C48"/>
    <w:rsid w:val="008A2083"/>
    <w:rsid w:val="008A365A"/>
    <w:rsid w:val="008B2CBA"/>
    <w:rsid w:val="008B2E75"/>
    <w:rsid w:val="008B5525"/>
    <w:rsid w:val="008B5A86"/>
    <w:rsid w:val="008C0CC7"/>
    <w:rsid w:val="008C2429"/>
    <w:rsid w:val="008C52BC"/>
    <w:rsid w:val="008C5716"/>
    <w:rsid w:val="008C5B57"/>
    <w:rsid w:val="008D0DB8"/>
    <w:rsid w:val="008D152C"/>
    <w:rsid w:val="008D384B"/>
    <w:rsid w:val="008D4CA6"/>
    <w:rsid w:val="008D503F"/>
    <w:rsid w:val="008D512A"/>
    <w:rsid w:val="008E0C9A"/>
    <w:rsid w:val="008E0CAB"/>
    <w:rsid w:val="008E23B0"/>
    <w:rsid w:val="008E470B"/>
    <w:rsid w:val="008F0875"/>
    <w:rsid w:val="008F2266"/>
    <w:rsid w:val="008F42B4"/>
    <w:rsid w:val="008F608B"/>
    <w:rsid w:val="008F7BBD"/>
    <w:rsid w:val="00900627"/>
    <w:rsid w:val="00903B30"/>
    <w:rsid w:val="0090462C"/>
    <w:rsid w:val="009051A3"/>
    <w:rsid w:val="0091246C"/>
    <w:rsid w:val="00913345"/>
    <w:rsid w:val="00914BC1"/>
    <w:rsid w:val="00915C56"/>
    <w:rsid w:val="00923D15"/>
    <w:rsid w:val="00925344"/>
    <w:rsid w:val="009253CB"/>
    <w:rsid w:val="00934533"/>
    <w:rsid w:val="00934E7C"/>
    <w:rsid w:val="00941267"/>
    <w:rsid w:val="00941B3C"/>
    <w:rsid w:val="00944548"/>
    <w:rsid w:val="0094526B"/>
    <w:rsid w:val="0094576D"/>
    <w:rsid w:val="00946381"/>
    <w:rsid w:val="009503C4"/>
    <w:rsid w:val="00950F6A"/>
    <w:rsid w:val="00951DEC"/>
    <w:rsid w:val="00952035"/>
    <w:rsid w:val="00955CA9"/>
    <w:rsid w:val="00957F3A"/>
    <w:rsid w:val="00960344"/>
    <w:rsid w:val="009603FA"/>
    <w:rsid w:val="00962272"/>
    <w:rsid w:val="00962ED1"/>
    <w:rsid w:val="00963820"/>
    <w:rsid w:val="00964354"/>
    <w:rsid w:val="00964755"/>
    <w:rsid w:val="00967087"/>
    <w:rsid w:val="00971658"/>
    <w:rsid w:val="00973F7B"/>
    <w:rsid w:val="0097436A"/>
    <w:rsid w:val="0097443C"/>
    <w:rsid w:val="00975BF3"/>
    <w:rsid w:val="00980B55"/>
    <w:rsid w:val="00980D06"/>
    <w:rsid w:val="00980EEB"/>
    <w:rsid w:val="00981F27"/>
    <w:rsid w:val="0098349A"/>
    <w:rsid w:val="00983D8C"/>
    <w:rsid w:val="0098431B"/>
    <w:rsid w:val="00987F92"/>
    <w:rsid w:val="00992587"/>
    <w:rsid w:val="009939F2"/>
    <w:rsid w:val="00993C9B"/>
    <w:rsid w:val="009967EC"/>
    <w:rsid w:val="0099739A"/>
    <w:rsid w:val="009A0581"/>
    <w:rsid w:val="009A0D71"/>
    <w:rsid w:val="009A0E17"/>
    <w:rsid w:val="009A49FB"/>
    <w:rsid w:val="009B167C"/>
    <w:rsid w:val="009B171E"/>
    <w:rsid w:val="009B1AE1"/>
    <w:rsid w:val="009B2C20"/>
    <w:rsid w:val="009B438E"/>
    <w:rsid w:val="009B4F1B"/>
    <w:rsid w:val="009B5DA7"/>
    <w:rsid w:val="009C01C5"/>
    <w:rsid w:val="009C07C4"/>
    <w:rsid w:val="009C21E2"/>
    <w:rsid w:val="009C2A37"/>
    <w:rsid w:val="009C2C77"/>
    <w:rsid w:val="009C32E2"/>
    <w:rsid w:val="009C630D"/>
    <w:rsid w:val="009C6CA9"/>
    <w:rsid w:val="009D0FD7"/>
    <w:rsid w:val="009D120C"/>
    <w:rsid w:val="009D1FE4"/>
    <w:rsid w:val="009E504A"/>
    <w:rsid w:val="009E5334"/>
    <w:rsid w:val="009E6778"/>
    <w:rsid w:val="009E6BF1"/>
    <w:rsid w:val="009F05B7"/>
    <w:rsid w:val="009F12CA"/>
    <w:rsid w:val="009F186F"/>
    <w:rsid w:val="009F489E"/>
    <w:rsid w:val="009F64B8"/>
    <w:rsid w:val="00A022F7"/>
    <w:rsid w:val="00A03A42"/>
    <w:rsid w:val="00A03AF9"/>
    <w:rsid w:val="00A042E9"/>
    <w:rsid w:val="00A051EB"/>
    <w:rsid w:val="00A06F72"/>
    <w:rsid w:val="00A16780"/>
    <w:rsid w:val="00A21EA0"/>
    <w:rsid w:val="00A258AC"/>
    <w:rsid w:val="00A27F38"/>
    <w:rsid w:val="00A30E5C"/>
    <w:rsid w:val="00A43237"/>
    <w:rsid w:val="00A43586"/>
    <w:rsid w:val="00A44B8D"/>
    <w:rsid w:val="00A46CFB"/>
    <w:rsid w:val="00A5049B"/>
    <w:rsid w:val="00A51A6D"/>
    <w:rsid w:val="00A52977"/>
    <w:rsid w:val="00A53215"/>
    <w:rsid w:val="00A5383E"/>
    <w:rsid w:val="00A55A15"/>
    <w:rsid w:val="00A55C00"/>
    <w:rsid w:val="00A55E95"/>
    <w:rsid w:val="00A562D5"/>
    <w:rsid w:val="00A57141"/>
    <w:rsid w:val="00A57DF2"/>
    <w:rsid w:val="00A607D3"/>
    <w:rsid w:val="00A615CD"/>
    <w:rsid w:val="00A63AA7"/>
    <w:rsid w:val="00A64327"/>
    <w:rsid w:val="00A679FC"/>
    <w:rsid w:val="00A67FE8"/>
    <w:rsid w:val="00A72EC7"/>
    <w:rsid w:val="00A73E41"/>
    <w:rsid w:val="00A77C3A"/>
    <w:rsid w:val="00A813A8"/>
    <w:rsid w:val="00A82835"/>
    <w:rsid w:val="00A83355"/>
    <w:rsid w:val="00A83BE4"/>
    <w:rsid w:val="00A8473C"/>
    <w:rsid w:val="00A901DA"/>
    <w:rsid w:val="00A92113"/>
    <w:rsid w:val="00A94AEB"/>
    <w:rsid w:val="00A96DDD"/>
    <w:rsid w:val="00AA4752"/>
    <w:rsid w:val="00AA4AB9"/>
    <w:rsid w:val="00AA507D"/>
    <w:rsid w:val="00AB01E6"/>
    <w:rsid w:val="00AB18C4"/>
    <w:rsid w:val="00AB44EA"/>
    <w:rsid w:val="00AC09D3"/>
    <w:rsid w:val="00AC411F"/>
    <w:rsid w:val="00AC54F2"/>
    <w:rsid w:val="00AC562F"/>
    <w:rsid w:val="00AD21D4"/>
    <w:rsid w:val="00AD52D1"/>
    <w:rsid w:val="00AE0DB0"/>
    <w:rsid w:val="00AE163C"/>
    <w:rsid w:val="00AE239B"/>
    <w:rsid w:val="00AE29F6"/>
    <w:rsid w:val="00AE3961"/>
    <w:rsid w:val="00AE45CF"/>
    <w:rsid w:val="00AE4821"/>
    <w:rsid w:val="00AE6277"/>
    <w:rsid w:val="00AE62CA"/>
    <w:rsid w:val="00AE709F"/>
    <w:rsid w:val="00AE75F2"/>
    <w:rsid w:val="00AF0E38"/>
    <w:rsid w:val="00AF1625"/>
    <w:rsid w:val="00AF2739"/>
    <w:rsid w:val="00AF3D37"/>
    <w:rsid w:val="00B01E33"/>
    <w:rsid w:val="00B02D44"/>
    <w:rsid w:val="00B052EE"/>
    <w:rsid w:val="00B05780"/>
    <w:rsid w:val="00B060F0"/>
    <w:rsid w:val="00B07B3F"/>
    <w:rsid w:val="00B125D2"/>
    <w:rsid w:val="00B17325"/>
    <w:rsid w:val="00B211B2"/>
    <w:rsid w:val="00B22E22"/>
    <w:rsid w:val="00B263DE"/>
    <w:rsid w:val="00B27213"/>
    <w:rsid w:val="00B31474"/>
    <w:rsid w:val="00B32A86"/>
    <w:rsid w:val="00B32B20"/>
    <w:rsid w:val="00B33911"/>
    <w:rsid w:val="00B411B4"/>
    <w:rsid w:val="00B41AC0"/>
    <w:rsid w:val="00B42032"/>
    <w:rsid w:val="00B42639"/>
    <w:rsid w:val="00B453F8"/>
    <w:rsid w:val="00B45EF1"/>
    <w:rsid w:val="00B46C7E"/>
    <w:rsid w:val="00B535F9"/>
    <w:rsid w:val="00B5475A"/>
    <w:rsid w:val="00B54A0D"/>
    <w:rsid w:val="00B57D3D"/>
    <w:rsid w:val="00B6312C"/>
    <w:rsid w:val="00B6486F"/>
    <w:rsid w:val="00B64EB6"/>
    <w:rsid w:val="00B65462"/>
    <w:rsid w:val="00B7439D"/>
    <w:rsid w:val="00B76C60"/>
    <w:rsid w:val="00B8008B"/>
    <w:rsid w:val="00B816DB"/>
    <w:rsid w:val="00B81D74"/>
    <w:rsid w:val="00B83458"/>
    <w:rsid w:val="00B83708"/>
    <w:rsid w:val="00B83836"/>
    <w:rsid w:val="00B84113"/>
    <w:rsid w:val="00B85A6F"/>
    <w:rsid w:val="00B86FA5"/>
    <w:rsid w:val="00B908EC"/>
    <w:rsid w:val="00B916C0"/>
    <w:rsid w:val="00B96A98"/>
    <w:rsid w:val="00BA1423"/>
    <w:rsid w:val="00BA1D48"/>
    <w:rsid w:val="00BA2CFA"/>
    <w:rsid w:val="00BA3ED9"/>
    <w:rsid w:val="00BA67A0"/>
    <w:rsid w:val="00BA78E0"/>
    <w:rsid w:val="00BB2009"/>
    <w:rsid w:val="00BB426A"/>
    <w:rsid w:val="00BB55E0"/>
    <w:rsid w:val="00BB74B5"/>
    <w:rsid w:val="00BC2F03"/>
    <w:rsid w:val="00BC75DB"/>
    <w:rsid w:val="00BD5932"/>
    <w:rsid w:val="00BD6763"/>
    <w:rsid w:val="00BD6F15"/>
    <w:rsid w:val="00BD77D4"/>
    <w:rsid w:val="00BE7636"/>
    <w:rsid w:val="00BF1330"/>
    <w:rsid w:val="00BF40A7"/>
    <w:rsid w:val="00BF776D"/>
    <w:rsid w:val="00BF7C3B"/>
    <w:rsid w:val="00C0128D"/>
    <w:rsid w:val="00C02165"/>
    <w:rsid w:val="00C027AD"/>
    <w:rsid w:val="00C03334"/>
    <w:rsid w:val="00C045F1"/>
    <w:rsid w:val="00C05CC1"/>
    <w:rsid w:val="00C0646D"/>
    <w:rsid w:val="00C107C1"/>
    <w:rsid w:val="00C11D78"/>
    <w:rsid w:val="00C14D08"/>
    <w:rsid w:val="00C1793F"/>
    <w:rsid w:val="00C21D92"/>
    <w:rsid w:val="00C21DDF"/>
    <w:rsid w:val="00C22333"/>
    <w:rsid w:val="00C2337E"/>
    <w:rsid w:val="00C26E23"/>
    <w:rsid w:val="00C279BA"/>
    <w:rsid w:val="00C30CC5"/>
    <w:rsid w:val="00C33A79"/>
    <w:rsid w:val="00C33D37"/>
    <w:rsid w:val="00C41513"/>
    <w:rsid w:val="00C41B41"/>
    <w:rsid w:val="00C4698B"/>
    <w:rsid w:val="00C47569"/>
    <w:rsid w:val="00C5138D"/>
    <w:rsid w:val="00C53469"/>
    <w:rsid w:val="00C54DC6"/>
    <w:rsid w:val="00C60683"/>
    <w:rsid w:val="00C63F33"/>
    <w:rsid w:val="00C643FA"/>
    <w:rsid w:val="00C718DD"/>
    <w:rsid w:val="00C71FD8"/>
    <w:rsid w:val="00C7257B"/>
    <w:rsid w:val="00C75B09"/>
    <w:rsid w:val="00C75F41"/>
    <w:rsid w:val="00C821A8"/>
    <w:rsid w:val="00C83123"/>
    <w:rsid w:val="00C8645E"/>
    <w:rsid w:val="00C90739"/>
    <w:rsid w:val="00C9259E"/>
    <w:rsid w:val="00C9412E"/>
    <w:rsid w:val="00C9506C"/>
    <w:rsid w:val="00C9725F"/>
    <w:rsid w:val="00CA128D"/>
    <w:rsid w:val="00CA202C"/>
    <w:rsid w:val="00CA24A7"/>
    <w:rsid w:val="00CA4604"/>
    <w:rsid w:val="00CA4B44"/>
    <w:rsid w:val="00CA6965"/>
    <w:rsid w:val="00CA741A"/>
    <w:rsid w:val="00CB1778"/>
    <w:rsid w:val="00CB30E6"/>
    <w:rsid w:val="00CC1F9E"/>
    <w:rsid w:val="00CC349F"/>
    <w:rsid w:val="00CC48DF"/>
    <w:rsid w:val="00CD484B"/>
    <w:rsid w:val="00CD7B7B"/>
    <w:rsid w:val="00CE02E1"/>
    <w:rsid w:val="00CE1A93"/>
    <w:rsid w:val="00CE2625"/>
    <w:rsid w:val="00CE2DDE"/>
    <w:rsid w:val="00CE666D"/>
    <w:rsid w:val="00CE750F"/>
    <w:rsid w:val="00CF0E8D"/>
    <w:rsid w:val="00CF2128"/>
    <w:rsid w:val="00CF2BE9"/>
    <w:rsid w:val="00CF601C"/>
    <w:rsid w:val="00CF6E79"/>
    <w:rsid w:val="00D0164B"/>
    <w:rsid w:val="00D01F24"/>
    <w:rsid w:val="00D02489"/>
    <w:rsid w:val="00D044F2"/>
    <w:rsid w:val="00D055AC"/>
    <w:rsid w:val="00D05B7A"/>
    <w:rsid w:val="00D10620"/>
    <w:rsid w:val="00D17D3A"/>
    <w:rsid w:val="00D20260"/>
    <w:rsid w:val="00D20ED6"/>
    <w:rsid w:val="00D22FF4"/>
    <w:rsid w:val="00D267FD"/>
    <w:rsid w:val="00D27704"/>
    <w:rsid w:val="00D307AF"/>
    <w:rsid w:val="00D30D0B"/>
    <w:rsid w:val="00D31660"/>
    <w:rsid w:val="00D31CFD"/>
    <w:rsid w:val="00D31FD8"/>
    <w:rsid w:val="00D3245A"/>
    <w:rsid w:val="00D347C8"/>
    <w:rsid w:val="00D36673"/>
    <w:rsid w:val="00D41632"/>
    <w:rsid w:val="00D435FE"/>
    <w:rsid w:val="00D446E8"/>
    <w:rsid w:val="00D44EDE"/>
    <w:rsid w:val="00D53537"/>
    <w:rsid w:val="00D54F40"/>
    <w:rsid w:val="00D5582E"/>
    <w:rsid w:val="00D603F8"/>
    <w:rsid w:val="00D60F99"/>
    <w:rsid w:val="00D614A0"/>
    <w:rsid w:val="00D61DEC"/>
    <w:rsid w:val="00D6349A"/>
    <w:rsid w:val="00D64E5E"/>
    <w:rsid w:val="00D72302"/>
    <w:rsid w:val="00D7328F"/>
    <w:rsid w:val="00D75BAA"/>
    <w:rsid w:val="00D8020D"/>
    <w:rsid w:val="00D8626C"/>
    <w:rsid w:val="00D9381D"/>
    <w:rsid w:val="00D93830"/>
    <w:rsid w:val="00D95E1D"/>
    <w:rsid w:val="00DA0C0B"/>
    <w:rsid w:val="00DA2423"/>
    <w:rsid w:val="00DA32EE"/>
    <w:rsid w:val="00DA351B"/>
    <w:rsid w:val="00DA6CEB"/>
    <w:rsid w:val="00DB30FB"/>
    <w:rsid w:val="00DB3F3E"/>
    <w:rsid w:val="00DB54B1"/>
    <w:rsid w:val="00DB57AC"/>
    <w:rsid w:val="00DB7446"/>
    <w:rsid w:val="00DC0AE0"/>
    <w:rsid w:val="00DC4EB8"/>
    <w:rsid w:val="00DD7C58"/>
    <w:rsid w:val="00DE0768"/>
    <w:rsid w:val="00DE2015"/>
    <w:rsid w:val="00DF104E"/>
    <w:rsid w:val="00DF2480"/>
    <w:rsid w:val="00DF49DB"/>
    <w:rsid w:val="00DF5A63"/>
    <w:rsid w:val="00DF5EED"/>
    <w:rsid w:val="00E032FC"/>
    <w:rsid w:val="00E04BA5"/>
    <w:rsid w:val="00E074D3"/>
    <w:rsid w:val="00E079F4"/>
    <w:rsid w:val="00E07D69"/>
    <w:rsid w:val="00E2125B"/>
    <w:rsid w:val="00E27776"/>
    <w:rsid w:val="00E3033C"/>
    <w:rsid w:val="00E30677"/>
    <w:rsid w:val="00E341AD"/>
    <w:rsid w:val="00E3517D"/>
    <w:rsid w:val="00E364D1"/>
    <w:rsid w:val="00E3672A"/>
    <w:rsid w:val="00E36735"/>
    <w:rsid w:val="00E442FB"/>
    <w:rsid w:val="00E458E1"/>
    <w:rsid w:val="00E52CBB"/>
    <w:rsid w:val="00E536D1"/>
    <w:rsid w:val="00E53ABC"/>
    <w:rsid w:val="00E54D22"/>
    <w:rsid w:val="00E556D9"/>
    <w:rsid w:val="00E55EDC"/>
    <w:rsid w:val="00E562BF"/>
    <w:rsid w:val="00E6020B"/>
    <w:rsid w:val="00E64525"/>
    <w:rsid w:val="00E64819"/>
    <w:rsid w:val="00E66128"/>
    <w:rsid w:val="00E705AE"/>
    <w:rsid w:val="00E712DD"/>
    <w:rsid w:val="00E715F0"/>
    <w:rsid w:val="00E736B3"/>
    <w:rsid w:val="00E73E8F"/>
    <w:rsid w:val="00E742E5"/>
    <w:rsid w:val="00E758B7"/>
    <w:rsid w:val="00E760E7"/>
    <w:rsid w:val="00E807C0"/>
    <w:rsid w:val="00E81091"/>
    <w:rsid w:val="00E848FE"/>
    <w:rsid w:val="00E90DBD"/>
    <w:rsid w:val="00E936D4"/>
    <w:rsid w:val="00E9593E"/>
    <w:rsid w:val="00E96286"/>
    <w:rsid w:val="00E972FA"/>
    <w:rsid w:val="00EA2313"/>
    <w:rsid w:val="00EA2E32"/>
    <w:rsid w:val="00EA4146"/>
    <w:rsid w:val="00EA5225"/>
    <w:rsid w:val="00EA52C4"/>
    <w:rsid w:val="00EA7259"/>
    <w:rsid w:val="00EB06EB"/>
    <w:rsid w:val="00EB239C"/>
    <w:rsid w:val="00EC1E20"/>
    <w:rsid w:val="00EC6912"/>
    <w:rsid w:val="00ED27C5"/>
    <w:rsid w:val="00ED45A5"/>
    <w:rsid w:val="00ED7DF3"/>
    <w:rsid w:val="00EE1723"/>
    <w:rsid w:val="00EE2658"/>
    <w:rsid w:val="00EE3EB0"/>
    <w:rsid w:val="00EE6FFE"/>
    <w:rsid w:val="00EF2BB6"/>
    <w:rsid w:val="00EF40CA"/>
    <w:rsid w:val="00EF6DA6"/>
    <w:rsid w:val="00EF7419"/>
    <w:rsid w:val="00EF7CE8"/>
    <w:rsid w:val="00F00867"/>
    <w:rsid w:val="00F06801"/>
    <w:rsid w:val="00F12314"/>
    <w:rsid w:val="00F12469"/>
    <w:rsid w:val="00F15302"/>
    <w:rsid w:val="00F15385"/>
    <w:rsid w:val="00F22BF4"/>
    <w:rsid w:val="00F237E6"/>
    <w:rsid w:val="00F24F16"/>
    <w:rsid w:val="00F270D1"/>
    <w:rsid w:val="00F27342"/>
    <w:rsid w:val="00F349F2"/>
    <w:rsid w:val="00F37A8D"/>
    <w:rsid w:val="00F401BE"/>
    <w:rsid w:val="00F42F27"/>
    <w:rsid w:val="00F4395F"/>
    <w:rsid w:val="00F54D6A"/>
    <w:rsid w:val="00F56893"/>
    <w:rsid w:val="00F56A1A"/>
    <w:rsid w:val="00F57142"/>
    <w:rsid w:val="00F62D45"/>
    <w:rsid w:val="00F67BC8"/>
    <w:rsid w:val="00F71B9C"/>
    <w:rsid w:val="00F72229"/>
    <w:rsid w:val="00F727AF"/>
    <w:rsid w:val="00F733BF"/>
    <w:rsid w:val="00F74DDF"/>
    <w:rsid w:val="00F77CB3"/>
    <w:rsid w:val="00F80959"/>
    <w:rsid w:val="00F86D76"/>
    <w:rsid w:val="00F874E4"/>
    <w:rsid w:val="00F91EE7"/>
    <w:rsid w:val="00F91FF2"/>
    <w:rsid w:val="00F93D7F"/>
    <w:rsid w:val="00F9594C"/>
    <w:rsid w:val="00F962AE"/>
    <w:rsid w:val="00FA4825"/>
    <w:rsid w:val="00FA491F"/>
    <w:rsid w:val="00FA702B"/>
    <w:rsid w:val="00FA7A0D"/>
    <w:rsid w:val="00FB1CE9"/>
    <w:rsid w:val="00FB3AFF"/>
    <w:rsid w:val="00FB43D0"/>
    <w:rsid w:val="00FB500B"/>
    <w:rsid w:val="00FB6F85"/>
    <w:rsid w:val="00FC1272"/>
    <w:rsid w:val="00FC15FB"/>
    <w:rsid w:val="00FC23CF"/>
    <w:rsid w:val="00FC6B69"/>
    <w:rsid w:val="00FD0F1C"/>
    <w:rsid w:val="00FD75DA"/>
    <w:rsid w:val="00FE0D28"/>
    <w:rsid w:val="00FE132B"/>
    <w:rsid w:val="00FE3F4F"/>
    <w:rsid w:val="00FE74B5"/>
    <w:rsid w:val="00FF1890"/>
    <w:rsid w:val="00FF6596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DA020"/>
  <w14:defaultImageDpi w14:val="96"/>
  <w15:docId w15:val="{880E5EAE-725E-4FEE-B2F4-BF2D1277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36A"/>
    <w:pPr>
      <w:suppressAutoHyphens/>
      <w:spacing w:before="160" w:after="160" w:line="36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83355"/>
    <w:pPr>
      <w:keepNext/>
      <w:spacing w:before="240" w:after="60" w:line="240" w:lineRule="auto"/>
      <w:outlineLvl w:val="0"/>
    </w:pPr>
    <w:rPr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73049"/>
    <w:pPr>
      <w:keepNext/>
      <w:spacing w:before="240" w:after="120" w:line="240" w:lineRule="auto"/>
      <w:outlineLvl w:val="1"/>
    </w:pPr>
    <w:rPr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28D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1C48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38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38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380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38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380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 Regular" w:hAnsi="Helvetica Regular" w:cs="Helvetica Regular"/>
      <w:color w:val="000000"/>
      <w:lang w:val="en-GB"/>
    </w:rPr>
  </w:style>
  <w:style w:type="paragraph" w:customStyle="1" w:styleId="SectionTitleTitlePage">
    <w:name w:val="Section Title (Title Page)"/>
    <w:basedOn w:val="NoParagraphStyle"/>
    <w:uiPriority w:val="99"/>
    <w:pPr>
      <w:pageBreakBefore/>
      <w:suppressAutoHyphens/>
      <w:spacing w:after="520" w:line="680" w:lineRule="atLeast"/>
    </w:pPr>
    <w:rPr>
      <w:rFonts w:ascii="ITC Franklin Gothic Book" w:hAnsi="ITC Franklin Gothic Book" w:cs="ITC Franklin Gothic Book"/>
      <w:color w:val="246754"/>
      <w:sz w:val="60"/>
      <w:szCs w:val="60"/>
      <w:lang w:val="en-US"/>
    </w:rPr>
  </w:style>
  <w:style w:type="paragraph" w:customStyle="1" w:styleId="AnchorGeneralStyles">
    <w:name w:val="Anchor (General Styles)"/>
    <w:basedOn w:val="NoParagraphStyle"/>
    <w:uiPriority w:val="99"/>
    <w:pPr>
      <w:suppressAutoHyphens/>
      <w:spacing w:line="130" w:lineRule="atLeast"/>
    </w:pPr>
    <w:rPr>
      <w:rFonts w:ascii="Gill Sans Std" w:hAnsi="Gill Sans Std" w:cs="Gill Sans Std"/>
      <w:sz w:val="13"/>
      <w:szCs w:val="13"/>
    </w:rPr>
  </w:style>
  <w:style w:type="paragraph" w:customStyle="1" w:styleId="BodynumberedGeneralStyles">
    <w:name w:val="Body numbered (General Styles)"/>
    <w:basedOn w:val="NoParagraphStyle"/>
    <w:uiPriority w:val="99"/>
    <w:pPr>
      <w:tabs>
        <w:tab w:val="left" w:pos="907"/>
      </w:tabs>
      <w:suppressAutoHyphens/>
      <w:spacing w:after="113" w:line="260" w:lineRule="atLeast"/>
      <w:ind w:left="737" w:hanging="737"/>
    </w:pPr>
    <w:rPr>
      <w:rFonts w:ascii="Gill Sans Std Light" w:hAnsi="Gill Sans Std Light" w:cs="Gill Sans Std Light"/>
      <w:sz w:val="21"/>
      <w:szCs w:val="21"/>
      <w:lang w:val="en-US"/>
    </w:rPr>
  </w:style>
  <w:style w:type="paragraph" w:customStyle="1" w:styleId="Body11Pre-bulletBodyParas">
    <w:name w:val="Body 1.1 Pre-bullet (Body Paras)"/>
    <w:basedOn w:val="BodynumberedGeneralStyles"/>
    <w:uiPriority w:val="99"/>
    <w:pPr>
      <w:spacing w:after="57" w:line="270" w:lineRule="atLeast"/>
      <w:ind w:left="454" w:hanging="454"/>
    </w:pPr>
  </w:style>
  <w:style w:type="paragraph" w:customStyle="1" w:styleId="BodyGeneralStyles">
    <w:name w:val="Body (General Styles)"/>
    <w:basedOn w:val="NoParagraphStyle"/>
    <w:uiPriority w:val="99"/>
    <w:pPr>
      <w:suppressAutoHyphens/>
      <w:spacing w:after="135" w:line="270" w:lineRule="atLeast"/>
    </w:pPr>
    <w:rPr>
      <w:rFonts w:ascii="Gill Sans Std Light" w:hAnsi="Gill Sans Std Light" w:cs="Gill Sans Std Light"/>
      <w:sz w:val="21"/>
      <w:szCs w:val="21"/>
      <w:lang w:val="en-US"/>
    </w:rPr>
  </w:style>
  <w:style w:type="paragraph" w:customStyle="1" w:styleId="BulletindentGeneralStyles">
    <w:name w:val="Bullet indent (General Styles)"/>
    <w:basedOn w:val="BodyGeneralStyles"/>
    <w:uiPriority w:val="99"/>
    <w:pPr>
      <w:tabs>
        <w:tab w:val="left" w:pos="907"/>
      </w:tabs>
      <w:spacing w:after="57"/>
      <w:ind w:left="850" w:hanging="227"/>
    </w:pPr>
  </w:style>
  <w:style w:type="paragraph" w:customStyle="1" w:styleId="BulletindentlastGeneralStyles">
    <w:name w:val="Bullet indent last (General Styles)"/>
    <w:basedOn w:val="BulletindentGeneralStyles"/>
    <w:uiPriority w:val="99"/>
    <w:pPr>
      <w:spacing w:after="135"/>
    </w:pPr>
  </w:style>
  <w:style w:type="paragraph" w:customStyle="1" w:styleId="Body11BodyParas">
    <w:name w:val="Body 1.1 (Body Paras)"/>
    <w:basedOn w:val="BodynumberedGeneralStyles"/>
    <w:uiPriority w:val="99"/>
    <w:pPr>
      <w:spacing w:after="130" w:line="270" w:lineRule="atLeast"/>
      <w:ind w:left="510" w:hanging="510"/>
    </w:pPr>
  </w:style>
  <w:style w:type="paragraph" w:customStyle="1" w:styleId="Heading1GeneralStyles">
    <w:name w:val="Heading 1 (General Styles)"/>
    <w:basedOn w:val="NoParagraphStyle"/>
    <w:uiPriority w:val="99"/>
    <w:pPr>
      <w:suppressAutoHyphens/>
      <w:spacing w:before="270" w:after="135" w:line="400" w:lineRule="atLeast"/>
    </w:pPr>
    <w:rPr>
      <w:rFonts w:ascii="ITC Franklin Gothic Book" w:hAnsi="ITC Franklin Gothic Book" w:cs="ITC Franklin Gothic Book"/>
      <w:color w:val="55565A"/>
      <w:sz w:val="36"/>
      <w:szCs w:val="36"/>
      <w:lang w:val="en-US"/>
    </w:rPr>
  </w:style>
  <w:style w:type="paragraph" w:customStyle="1" w:styleId="Body21Pre-bulletBodyParas">
    <w:name w:val="Body 2.1 Pre-bullet (Body Paras)"/>
    <w:basedOn w:val="Body11BodyParas"/>
    <w:uiPriority w:val="99"/>
    <w:pPr>
      <w:spacing w:after="57"/>
    </w:pPr>
  </w:style>
  <w:style w:type="paragraph" w:customStyle="1" w:styleId="Body21BodyParas">
    <w:name w:val="Body 2.1 (Body Paras)"/>
    <w:basedOn w:val="Body11BodyParas"/>
    <w:uiPriority w:val="99"/>
  </w:style>
  <w:style w:type="paragraph" w:customStyle="1" w:styleId="Heading2GeneralStyles">
    <w:name w:val="Heading 2 (General Styles)"/>
    <w:basedOn w:val="NoParagraphStyle"/>
    <w:uiPriority w:val="99"/>
    <w:pPr>
      <w:suppressAutoHyphens/>
      <w:spacing w:before="260" w:after="130" w:line="320" w:lineRule="atLeast"/>
    </w:pPr>
    <w:rPr>
      <w:rFonts w:ascii="ITC Franklin Gothic Book" w:hAnsi="ITC Franklin Gothic Book" w:cs="ITC Franklin Gothic Book"/>
      <w:color w:val="246754"/>
      <w:sz w:val="28"/>
      <w:szCs w:val="28"/>
      <w:lang w:val="en-US"/>
    </w:rPr>
  </w:style>
  <w:style w:type="paragraph" w:customStyle="1" w:styleId="QuoteGeneralStyles">
    <w:name w:val="Quote (General Styles)"/>
    <w:basedOn w:val="BodyGeneralStyles"/>
    <w:uiPriority w:val="99"/>
    <w:pPr>
      <w:ind w:left="794" w:right="57"/>
    </w:pPr>
    <w:rPr>
      <w:sz w:val="19"/>
      <w:szCs w:val="19"/>
    </w:rPr>
  </w:style>
  <w:style w:type="paragraph" w:customStyle="1" w:styleId="Heading3GeneralStyles">
    <w:name w:val="Heading 3 (General Styles)"/>
    <w:basedOn w:val="NoParagraphStyle"/>
    <w:uiPriority w:val="99"/>
    <w:pPr>
      <w:suppressAutoHyphens/>
      <w:spacing w:before="170" w:after="57" w:line="290" w:lineRule="atLeast"/>
    </w:pPr>
    <w:rPr>
      <w:rFonts w:ascii="ITC Franklin Gothic Book" w:hAnsi="ITC Franklin Gothic Book" w:cs="ITC Franklin Gothic Book"/>
      <w:color w:val="55565A"/>
      <w:sz w:val="25"/>
      <w:szCs w:val="25"/>
      <w:lang w:val="en-US"/>
    </w:rPr>
  </w:style>
  <w:style w:type="paragraph" w:customStyle="1" w:styleId="FigureTableTitleFiguresTable">
    <w:name w:val="Figure / Table Title (Figures / Table)"/>
    <w:basedOn w:val="BodyGeneralStyles"/>
    <w:uiPriority w:val="99"/>
    <w:pPr>
      <w:tabs>
        <w:tab w:val="left" w:pos="907"/>
      </w:tabs>
      <w:spacing w:before="113" w:line="200" w:lineRule="atLeast"/>
    </w:pPr>
    <w:rPr>
      <w:rFonts w:ascii="Franklin Gothic Medium" w:hAnsi="Franklin Gothic Medium" w:cs="Franklin Gothic Medium"/>
      <w:sz w:val="16"/>
      <w:szCs w:val="16"/>
    </w:rPr>
  </w:style>
  <w:style w:type="paragraph" w:customStyle="1" w:styleId="Body31BodyParas">
    <w:name w:val="Body 3.1 (Body Paras)"/>
    <w:basedOn w:val="Body11BodyParas"/>
    <w:uiPriority w:val="99"/>
  </w:style>
  <w:style w:type="paragraph" w:customStyle="1" w:styleId="Footnote1-99Footnote">
    <w:name w:val="Footnote 1-99 (Footnote)"/>
    <w:basedOn w:val="NoParagraphStyle"/>
    <w:uiPriority w:val="99"/>
    <w:pPr>
      <w:tabs>
        <w:tab w:val="left" w:pos="255"/>
      </w:tabs>
      <w:suppressAutoHyphens/>
      <w:spacing w:after="113" w:line="180" w:lineRule="atLeast"/>
      <w:ind w:left="255" w:hanging="255"/>
    </w:pPr>
    <w:rPr>
      <w:rFonts w:ascii="Gill Sans Std Light" w:hAnsi="Gill Sans Std Light" w:cs="Gill Sans Std Light"/>
      <w:sz w:val="15"/>
      <w:szCs w:val="15"/>
      <w:lang w:val="en-US"/>
    </w:rPr>
  </w:style>
  <w:style w:type="paragraph" w:customStyle="1" w:styleId="Body31Pre-bulletBodyParas">
    <w:name w:val="Body 3.1 Pre-bullet (Body Paras)"/>
    <w:basedOn w:val="Body11BodyParas"/>
    <w:uiPriority w:val="99"/>
    <w:pPr>
      <w:spacing w:after="58"/>
    </w:pPr>
  </w:style>
  <w:style w:type="paragraph" w:customStyle="1" w:styleId="BodyindentGeneralStyles">
    <w:name w:val="Body indent (General Styles)"/>
    <w:basedOn w:val="BodyGeneralStyles"/>
    <w:uiPriority w:val="99"/>
    <w:pPr>
      <w:ind w:left="510"/>
    </w:pPr>
  </w:style>
  <w:style w:type="paragraph" w:customStyle="1" w:styleId="Body41Pre-BulletBodyParas">
    <w:name w:val="Body 4.1 Pre-Bullet (Body Paras)"/>
    <w:basedOn w:val="Body11BodyParas"/>
    <w:uiPriority w:val="99"/>
    <w:pPr>
      <w:spacing w:after="58"/>
    </w:pPr>
  </w:style>
  <w:style w:type="paragraph" w:customStyle="1" w:styleId="Body41BodyParas">
    <w:name w:val="Body 4.1 (Body Paras)"/>
    <w:basedOn w:val="Body11BodyParas"/>
    <w:uiPriority w:val="99"/>
  </w:style>
  <w:style w:type="paragraph" w:customStyle="1" w:styleId="Body51Pre-bulletBodyParas">
    <w:name w:val="Body 5.1 Pre-bullet (Body Paras)"/>
    <w:basedOn w:val="Body11BodyParas"/>
    <w:uiPriority w:val="99"/>
    <w:pPr>
      <w:spacing w:after="58"/>
    </w:pPr>
  </w:style>
  <w:style w:type="paragraph" w:customStyle="1" w:styleId="Body51BodyParas">
    <w:name w:val="Body 5.1 (Body Paras)"/>
    <w:basedOn w:val="Body11BodyParas"/>
    <w:uiPriority w:val="99"/>
  </w:style>
  <w:style w:type="paragraph" w:customStyle="1" w:styleId="Body61Pre-bulletBodyParas">
    <w:name w:val="Body 6.1 Pre-bullet (Body Paras)"/>
    <w:basedOn w:val="Body11BodyParas"/>
    <w:uiPriority w:val="99"/>
    <w:pPr>
      <w:spacing w:after="58"/>
    </w:pPr>
  </w:style>
  <w:style w:type="paragraph" w:customStyle="1" w:styleId="Body61BodyParas">
    <w:name w:val="Body 6.1 (Body Paras)"/>
    <w:basedOn w:val="Body11BodyParas"/>
    <w:uiPriority w:val="99"/>
  </w:style>
  <w:style w:type="paragraph" w:customStyle="1" w:styleId="Body71BodyParas">
    <w:name w:val="Body 7.1 (Body Paras)"/>
    <w:basedOn w:val="Body11BodyParas"/>
    <w:uiPriority w:val="99"/>
  </w:style>
  <w:style w:type="paragraph" w:customStyle="1" w:styleId="Body71Pre-bulletBodyParas">
    <w:name w:val="Body 7.1 Pre-bullet (Body Paras)"/>
    <w:basedOn w:val="Body11BodyParas"/>
    <w:uiPriority w:val="99"/>
    <w:pPr>
      <w:spacing w:after="58"/>
    </w:pPr>
  </w:style>
  <w:style w:type="paragraph" w:customStyle="1" w:styleId="GlossaryEntryGeneralStyles">
    <w:name w:val="Glossary Entry (General Styles)"/>
    <w:basedOn w:val="NoParagraphStyle"/>
    <w:uiPriority w:val="99"/>
    <w:pPr>
      <w:suppressAutoHyphens/>
      <w:spacing w:line="230" w:lineRule="atLeast"/>
    </w:pPr>
    <w:rPr>
      <w:rFonts w:ascii="ITC Franklin Gothic Book" w:hAnsi="ITC Franklin Gothic Book" w:cs="ITC Franklin Gothic Book"/>
      <w:color w:val="246754"/>
      <w:sz w:val="20"/>
      <w:szCs w:val="20"/>
      <w:lang w:val="en-US"/>
    </w:rPr>
  </w:style>
  <w:style w:type="paragraph" w:customStyle="1" w:styleId="BodyPre-bulletGeneralStyles">
    <w:name w:val="Body Pre-bullet (General Styles)"/>
    <w:basedOn w:val="NoParagraphStyle"/>
    <w:uiPriority w:val="99"/>
    <w:pPr>
      <w:suppressAutoHyphens/>
      <w:spacing w:after="57" w:line="270" w:lineRule="atLeast"/>
    </w:pPr>
    <w:rPr>
      <w:rFonts w:ascii="Gill Sans Std Light" w:hAnsi="Gill Sans Std Light" w:cs="Gill Sans Std Light"/>
      <w:sz w:val="21"/>
      <w:szCs w:val="21"/>
      <w:lang w:val="en-US"/>
    </w:rPr>
  </w:style>
  <w:style w:type="paragraph" w:customStyle="1" w:styleId="BulletGeneralStyles">
    <w:name w:val="Bullet (General Styles)"/>
    <w:basedOn w:val="BodyGeneralStyles"/>
    <w:uiPriority w:val="99"/>
    <w:pPr>
      <w:tabs>
        <w:tab w:val="left" w:pos="907"/>
      </w:tabs>
      <w:spacing w:after="57"/>
      <w:ind w:left="360" w:hanging="170"/>
    </w:pPr>
  </w:style>
  <w:style w:type="paragraph" w:customStyle="1" w:styleId="TableHeadingLeftFiguresTable">
    <w:name w:val="Table Heading Left (Figures / Table)"/>
    <w:basedOn w:val="BodyGeneralStyles"/>
    <w:uiPriority w:val="99"/>
    <w:pPr>
      <w:spacing w:line="240" w:lineRule="atLeast"/>
    </w:pPr>
    <w:rPr>
      <w:rFonts w:ascii="ITC Franklin Gothic Book" w:hAnsi="ITC Franklin Gothic Book" w:cs="ITC Franklin Gothic Book"/>
      <w:color w:val="246754"/>
      <w:sz w:val="18"/>
      <w:szCs w:val="18"/>
    </w:rPr>
  </w:style>
  <w:style w:type="paragraph" w:customStyle="1" w:styleId="TableBodyLeftFiguresTable">
    <w:name w:val="Table Body Left (Figures / Table)"/>
    <w:basedOn w:val="NoParagraphStyle"/>
    <w:uiPriority w:val="99"/>
    <w:pPr>
      <w:suppressAutoHyphens/>
      <w:spacing w:after="135" w:line="240" w:lineRule="atLeast"/>
    </w:pPr>
    <w:rPr>
      <w:rFonts w:ascii="ITC Franklin Gothic Book" w:hAnsi="ITC Franklin Gothic Book" w:cs="ITC Franklin Gothic Book"/>
      <w:sz w:val="18"/>
      <w:szCs w:val="18"/>
      <w:lang w:val="en-US"/>
    </w:rPr>
  </w:style>
  <w:style w:type="paragraph" w:customStyle="1" w:styleId="TableBodyRightFiguresTable">
    <w:name w:val="Table Body Right (Figures / Table)"/>
    <w:basedOn w:val="BodyGeneralStyles"/>
    <w:uiPriority w:val="99"/>
    <w:pPr>
      <w:spacing w:line="240" w:lineRule="atLeast"/>
      <w:jc w:val="right"/>
    </w:pPr>
    <w:rPr>
      <w:rFonts w:ascii="ITC Franklin Gothic Book" w:hAnsi="ITC Franklin Gothic Book" w:cs="ITC Franklin Gothic Book"/>
      <w:sz w:val="18"/>
      <w:szCs w:val="18"/>
    </w:rPr>
  </w:style>
  <w:style w:type="paragraph" w:customStyle="1" w:styleId="TableBodyPre-bulletFiguresTable">
    <w:name w:val="Table Body Pre-bullet (Figures / Table)"/>
    <w:basedOn w:val="NoParagraphStyle"/>
    <w:uiPriority w:val="99"/>
    <w:pPr>
      <w:suppressAutoHyphens/>
      <w:spacing w:after="60" w:line="240" w:lineRule="atLeast"/>
    </w:pPr>
    <w:rPr>
      <w:rFonts w:ascii="ITC Franklin Gothic Book" w:hAnsi="ITC Franklin Gothic Book" w:cs="ITC Franklin Gothic Book"/>
      <w:sz w:val="18"/>
      <w:szCs w:val="18"/>
      <w:lang w:val="en-US"/>
    </w:rPr>
  </w:style>
  <w:style w:type="paragraph" w:customStyle="1" w:styleId="TableBulletFiguresTable">
    <w:name w:val="Table Bullet (Figures / Table)"/>
    <w:basedOn w:val="NoParagraphStyle"/>
    <w:uiPriority w:val="99"/>
    <w:pPr>
      <w:suppressAutoHyphens/>
      <w:spacing w:after="40" w:line="240" w:lineRule="atLeast"/>
      <w:ind w:left="198" w:hanging="198"/>
    </w:pPr>
    <w:rPr>
      <w:rFonts w:ascii="ITC Franklin Gothic Book" w:hAnsi="ITC Franklin Gothic Book" w:cs="ITC Franklin Gothic Book"/>
      <w:sz w:val="18"/>
      <w:szCs w:val="18"/>
      <w:lang w:val="en-US"/>
    </w:rPr>
  </w:style>
  <w:style w:type="paragraph" w:customStyle="1" w:styleId="TableHeadingRightFiguresTable">
    <w:name w:val="Table Heading Right (Figures / Table)"/>
    <w:basedOn w:val="BodyGeneralStyles"/>
    <w:uiPriority w:val="99"/>
    <w:pPr>
      <w:spacing w:line="240" w:lineRule="atLeast"/>
      <w:jc w:val="right"/>
    </w:pPr>
    <w:rPr>
      <w:rFonts w:ascii="ITC Franklin Gothic Book" w:hAnsi="ITC Franklin Gothic Book" w:cs="ITC Franklin Gothic Book"/>
      <w:color w:val="246754"/>
      <w:sz w:val="18"/>
      <w:szCs w:val="18"/>
    </w:rPr>
  </w:style>
  <w:style w:type="paragraph" w:customStyle="1" w:styleId="Footnote100-999Footnote">
    <w:name w:val="Footnote 100-999 (Footnote)"/>
    <w:basedOn w:val="NoParagraphStyle"/>
    <w:uiPriority w:val="99"/>
    <w:pPr>
      <w:tabs>
        <w:tab w:val="left" w:pos="369"/>
      </w:tabs>
      <w:suppressAutoHyphens/>
      <w:spacing w:after="113" w:line="180" w:lineRule="atLeast"/>
      <w:ind w:left="369" w:hanging="369"/>
    </w:pPr>
    <w:rPr>
      <w:rFonts w:ascii="Gill Sans Std Light" w:hAnsi="Gill Sans Std Light" w:cs="Gill Sans Std Light"/>
      <w:sz w:val="15"/>
      <w:szCs w:val="15"/>
      <w:lang w:val="en-US"/>
    </w:rPr>
  </w:style>
  <w:style w:type="character" w:customStyle="1" w:styleId="LightItalic">
    <w:name w:val="Light Italic"/>
    <w:uiPriority w:val="99"/>
    <w:rPr>
      <w:rFonts w:ascii="Gill Sans Std Light" w:hAnsi="Gill Sans Std Light" w:cs="Gill Sans Std Light"/>
      <w:i/>
      <w:iCs/>
      <w:lang w:val="en-AU"/>
    </w:rPr>
  </w:style>
  <w:style w:type="character" w:customStyle="1" w:styleId="Superscript">
    <w:name w:val="Superscript"/>
    <w:uiPriority w:val="99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CE666D"/>
    <w:pPr>
      <w:spacing w:before="120" w:after="120"/>
    </w:pPr>
  </w:style>
  <w:style w:type="paragraph" w:customStyle="1" w:styleId="TitleTitlePage">
    <w:name w:val="Title (Title Page)"/>
    <w:basedOn w:val="Normal"/>
    <w:uiPriority w:val="99"/>
    <w:rsid w:val="00AE75F2"/>
    <w:pPr>
      <w:widowControl w:val="0"/>
      <w:autoSpaceDE w:val="0"/>
      <w:autoSpaceDN w:val="0"/>
      <w:adjustRightInd w:val="0"/>
      <w:spacing w:before="120" w:after="0" w:line="680" w:lineRule="atLeast"/>
      <w:textAlignment w:val="center"/>
    </w:pPr>
    <w:rPr>
      <w:rFonts w:ascii="ITC Franklin Gothic Book" w:hAnsi="ITC Franklin Gothic Book" w:cs="ITC Franklin Gothic Book"/>
      <w:color w:val="55565A"/>
      <w:sz w:val="60"/>
      <w:szCs w:val="60"/>
      <w:lang w:val="en-US"/>
    </w:rPr>
  </w:style>
  <w:style w:type="paragraph" w:customStyle="1" w:styleId="SubtitleTitlePage">
    <w:name w:val="Subtitle (Title Page)"/>
    <w:basedOn w:val="TitleTitlePage"/>
    <w:uiPriority w:val="99"/>
    <w:rsid w:val="00AE75F2"/>
    <w:pPr>
      <w:spacing w:after="540"/>
    </w:pPr>
    <w:rPr>
      <w:color w:val="246754"/>
    </w:rPr>
  </w:style>
  <w:style w:type="paragraph" w:customStyle="1" w:styleId="ContributorsheaderImprintandContributors">
    <w:name w:val="Contributors header (Imprint and Contributors)"/>
    <w:basedOn w:val="Normal"/>
    <w:uiPriority w:val="99"/>
    <w:rsid w:val="00AE75F2"/>
    <w:pPr>
      <w:widowControl w:val="0"/>
      <w:autoSpaceDE w:val="0"/>
      <w:autoSpaceDN w:val="0"/>
      <w:adjustRightInd w:val="0"/>
      <w:spacing w:before="270" w:after="0" w:line="270" w:lineRule="atLeast"/>
    </w:pPr>
    <w:rPr>
      <w:rFonts w:ascii="ITC Franklin Gothic Book" w:hAnsi="ITC Franklin Gothic Book" w:cs="ITC Franklin Gothic Book"/>
      <w:color w:val="246754"/>
      <w:sz w:val="21"/>
      <w:szCs w:val="21"/>
      <w:lang w:val="en-US"/>
    </w:rPr>
  </w:style>
  <w:style w:type="paragraph" w:customStyle="1" w:styleId="ContributorslistImprintandContributors">
    <w:name w:val="Contributors list (Imprint and Contributors)"/>
    <w:basedOn w:val="Normal"/>
    <w:uiPriority w:val="99"/>
    <w:rsid w:val="00AE75F2"/>
    <w:pPr>
      <w:widowControl w:val="0"/>
      <w:autoSpaceDE w:val="0"/>
      <w:autoSpaceDN w:val="0"/>
      <w:adjustRightInd w:val="0"/>
      <w:spacing w:before="120" w:after="0" w:line="270" w:lineRule="atLeast"/>
    </w:pPr>
    <w:rPr>
      <w:rFonts w:ascii="Gill Sans Std Light" w:hAnsi="Gill Sans Std Light" w:cs="Gill Sans Std Light"/>
      <w:color w:val="000000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2D14"/>
    <w:pPr>
      <w:tabs>
        <w:tab w:val="center" w:pos="4513"/>
        <w:tab w:val="right" w:pos="9026"/>
      </w:tabs>
      <w:spacing w:before="120" w:after="120"/>
    </w:pPr>
  </w:style>
  <w:style w:type="character" w:customStyle="1" w:styleId="HeaderChar">
    <w:name w:val="Header Char"/>
    <w:basedOn w:val="DefaultParagraphFont"/>
    <w:link w:val="Header"/>
    <w:uiPriority w:val="99"/>
    <w:rsid w:val="00632D14"/>
  </w:style>
  <w:style w:type="paragraph" w:styleId="Footer">
    <w:name w:val="footer"/>
    <w:basedOn w:val="Normal"/>
    <w:link w:val="FooterChar"/>
    <w:uiPriority w:val="99"/>
    <w:unhideWhenUsed/>
    <w:rsid w:val="00632D14"/>
    <w:pPr>
      <w:tabs>
        <w:tab w:val="center" w:pos="4513"/>
        <w:tab w:val="right" w:pos="9026"/>
      </w:tabs>
      <w:spacing w:before="120" w:after="120"/>
    </w:pPr>
  </w:style>
  <w:style w:type="character" w:customStyle="1" w:styleId="FooterChar">
    <w:name w:val="Footer Char"/>
    <w:basedOn w:val="DefaultParagraphFont"/>
    <w:link w:val="Footer"/>
    <w:uiPriority w:val="99"/>
    <w:rsid w:val="00632D14"/>
  </w:style>
  <w:style w:type="character" w:styleId="Hyperlink">
    <w:name w:val="Hyperlink"/>
    <w:uiPriority w:val="99"/>
    <w:unhideWhenUsed/>
    <w:rsid w:val="00CE666D"/>
    <w:rPr>
      <w:color w:val="0563C1"/>
      <w:u w:val="single"/>
    </w:rPr>
  </w:style>
  <w:style w:type="paragraph" w:customStyle="1" w:styleId="ImprintImprintandContributors">
    <w:name w:val="Imprint (Imprint and Contributors)"/>
    <w:basedOn w:val="Normal"/>
    <w:uiPriority w:val="99"/>
    <w:rsid w:val="00B83836"/>
    <w:pPr>
      <w:widowControl w:val="0"/>
      <w:autoSpaceDE w:val="0"/>
      <w:autoSpaceDN w:val="0"/>
      <w:adjustRightInd w:val="0"/>
      <w:spacing w:before="120" w:after="120" w:line="240" w:lineRule="atLeast"/>
    </w:pPr>
    <w:rPr>
      <w:rFonts w:ascii="Gill Sans Std Light" w:hAnsi="Gill Sans Std Light" w:cs="Gill Sans Std Light"/>
      <w:color w:val="000000"/>
      <w:sz w:val="18"/>
      <w:szCs w:val="18"/>
      <w:lang w:val="en-US"/>
    </w:rPr>
  </w:style>
  <w:style w:type="paragraph" w:customStyle="1" w:styleId="Subtitle2TitlePage">
    <w:name w:val="Subtitle 2 (Title Page)"/>
    <w:basedOn w:val="NoParagraphStyle"/>
    <w:uiPriority w:val="99"/>
    <w:rsid w:val="005B7138"/>
    <w:pPr>
      <w:suppressAutoHyphens/>
      <w:spacing w:line="400" w:lineRule="atLeast"/>
    </w:pPr>
    <w:rPr>
      <w:rFonts w:ascii="ITC Franklin Gothic Book" w:hAnsi="ITC Franklin Gothic Book" w:cs="ITC Franklin Gothic Book"/>
      <w:color w:val="55565A"/>
      <w:sz w:val="36"/>
      <w:szCs w:val="36"/>
      <w:lang w:val="en-US"/>
    </w:rPr>
  </w:style>
  <w:style w:type="character" w:customStyle="1" w:styleId="Heading1Char">
    <w:name w:val="Heading 1 Char"/>
    <w:link w:val="Heading1"/>
    <w:uiPriority w:val="9"/>
    <w:rsid w:val="00A83355"/>
    <w:rPr>
      <w:b/>
      <w:bCs/>
      <w:kern w:val="32"/>
      <w:sz w:val="40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9F186F"/>
    <w:pPr>
      <w:spacing w:before="120" w:after="240" w:line="240" w:lineRule="auto"/>
      <w:outlineLvl w:val="0"/>
    </w:pPr>
    <w:rPr>
      <w:b/>
      <w:bCs/>
      <w:kern w:val="28"/>
      <w:sz w:val="48"/>
      <w:szCs w:val="32"/>
    </w:rPr>
  </w:style>
  <w:style w:type="character" w:customStyle="1" w:styleId="TitleChar">
    <w:name w:val="Title Char"/>
    <w:link w:val="Title"/>
    <w:uiPriority w:val="10"/>
    <w:rsid w:val="009F186F"/>
    <w:rPr>
      <w:b/>
      <w:bCs/>
      <w:kern w:val="28"/>
      <w:sz w:val="48"/>
      <w:szCs w:val="32"/>
    </w:rPr>
  </w:style>
  <w:style w:type="character" w:styleId="Strong">
    <w:name w:val="Strong"/>
    <w:uiPriority w:val="22"/>
    <w:qFormat/>
    <w:rsid w:val="002B1984"/>
    <w:rPr>
      <w:b/>
      <w:bCs/>
    </w:rPr>
  </w:style>
  <w:style w:type="character" w:customStyle="1" w:styleId="Heading2Char">
    <w:name w:val="Heading 2 Char"/>
    <w:link w:val="Heading2"/>
    <w:uiPriority w:val="99"/>
    <w:rsid w:val="00173049"/>
    <w:rPr>
      <w:b/>
      <w:bCs/>
      <w:iCs/>
      <w:sz w:val="32"/>
      <w:szCs w:val="28"/>
    </w:rPr>
  </w:style>
  <w:style w:type="character" w:styleId="Emphasis">
    <w:name w:val="Emphasis"/>
    <w:uiPriority w:val="20"/>
    <w:qFormat/>
    <w:rsid w:val="009E5334"/>
    <w:rPr>
      <w:i/>
      <w:iCs/>
    </w:rPr>
  </w:style>
  <w:style w:type="paragraph" w:customStyle="1" w:styleId="Numbered">
    <w:name w:val="Numbered"/>
    <w:basedOn w:val="NormalIndent"/>
    <w:link w:val="NumberedChar"/>
    <w:qFormat/>
    <w:rsid w:val="00872369"/>
    <w:pPr>
      <w:numPr>
        <w:ilvl w:val="1"/>
        <w:numId w:val="1"/>
      </w:numPr>
      <w:tabs>
        <w:tab w:val="left" w:pos="851"/>
      </w:tabs>
      <w:ind w:left="851" w:hanging="851"/>
    </w:pPr>
  </w:style>
  <w:style w:type="character" w:customStyle="1" w:styleId="Heading3Char">
    <w:name w:val="Heading 3 Char"/>
    <w:link w:val="Heading3"/>
    <w:uiPriority w:val="9"/>
    <w:rsid w:val="00C0128D"/>
    <w:rPr>
      <w:rFonts w:ascii="Verdana" w:eastAsia="Times New Roman" w:hAnsi="Verdana" w:cs="Times New Roman"/>
      <w:b/>
      <w:bCs/>
      <w:sz w:val="26"/>
      <w:szCs w:val="26"/>
    </w:rPr>
  </w:style>
  <w:style w:type="paragraph" w:styleId="NormalIndent">
    <w:name w:val="Normal Indent"/>
    <w:basedOn w:val="Normal"/>
    <w:link w:val="NormalIndentChar"/>
    <w:uiPriority w:val="99"/>
    <w:semiHidden/>
    <w:unhideWhenUsed/>
    <w:rsid w:val="005E444F"/>
    <w:pPr>
      <w:spacing w:before="120" w:after="120"/>
      <w:ind w:left="720"/>
    </w:pPr>
  </w:style>
  <w:style w:type="character" w:customStyle="1" w:styleId="NormalIndentChar">
    <w:name w:val="Normal Indent Char"/>
    <w:link w:val="NormalIndent"/>
    <w:uiPriority w:val="99"/>
    <w:semiHidden/>
    <w:rsid w:val="005E444F"/>
    <w:rPr>
      <w:rFonts w:ascii="Verdana" w:hAnsi="Verdana"/>
      <w:sz w:val="24"/>
      <w:szCs w:val="22"/>
    </w:rPr>
  </w:style>
  <w:style w:type="character" w:customStyle="1" w:styleId="NumberedChar">
    <w:name w:val="Numbered Char"/>
    <w:link w:val="Numbered"/>
    <w:rsid w:val="00872369"/>
  </w:style>
  <w:style w:type="character" w:customStyle="1" w:styleId="Heading4Char">
    <w:name w:val="Heading 4 Char"/>
    <w:link w:val="Heading4"/>
    <w:uiPriority w:val="9"/>
    <w:rsid w:val="008A1C48"/>
    <w:rPr>
      <w:b/>
      <w:bCs/>
      <w:i/>
      <w:szCs w:val="28"/>
    </w:rPr>
  </w:style>
  <w:style w:type="character" w:customStyle="1" w:styleId="Heading5Char">
    <w:name w:val="Heading 5 Char"/>
    <w:link w:val="Heading5"/>
    <w:uiPriority w:val="9"/>
    <w:semiHidden/>
    <w:rsid w:val="00703380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03380"/>
    <w:rPr>
      <w:rFonts w:ascii="Calibri" w:hAnsi="Calibri"/>
      <w:b/>
      <w:bCs/>
    </w:rPr>
  </w:style>
  <w:style w:type="character" w:customStyle="1" w:styleId="Heading7Char">
    <w:name w:val="Heading 7 Char"/>
    <w:link w:val="Heading7"/>
    <w:uiPriority w:val="9"/>
    <w:semiHidden/>
    <w:rsid w:val="00703380"/>
    <w:rPr>
      <w:rFonts w:ascii="Calibri" w:hAnsi="Calibri"/>
    </w:rPr>
  </w:style>
  <w:style w:type="character" w:customStyle="1" w:styleId="Heading8Char">
    <w:name w:val="Heading 8 Char"/>
    <w:link w:val="Heading8"/>
    <w:uiPriority w:val="9"/>
    <w:semiHidden/>
    <w:rsid w:val="00703380"/>
    <w:rPr>
      <w:rFonts w:ascii="Calibri" w:hAnsi="Calibri"/>
      <w:i/>
      <w:iCs/>
    </w:rPr>
  </w:style>
  <w:style w:type="character" w:customStyle="1" w:styleId="Heading9Char">
    <w:name w:val="Heading 9 Char"/>
    <w:link w:val="Heading9"/>
    <w:uiPriority w:val="9"/>
    <w:semiHidden/>
    <w:rsid w:val="00703380"/>
    <w:rPr>
      <w:rFonts w:ascii="Calibri Light" w:hAnsi="Calibri Light"/>
    </w:rPr>
  </w:style>
  <w:style w:type="paragraph" w:customStyle="1" w:styleId="Heading1Numbered">
    <w:name w:val="Heading 1 Numbered"/>
    <w:next w:val="Numbered"/>
    <w:link w:val="Heading1NumberedChar"/>
    <w:qFormat/>
    <w:rsid w:val="00C9725F"/>
    <w:pPr>
      <w:pageBreakBefore/>
      <w:numPr>
        <w:numId w:val="1"/>
      </w:numPr>
      <w:tabs>
        <w:tab w:val="left" w:pos="992"/>
      </w:tabs>
      <w:suppressAutoHyphens/>
      <w:spacing w:after="240"/>
      <w:ind w:left="992" w:hanging="992"/>
    </w:pPr>
    <w:rPr>
      <w:b/>
      <w:bCs/>
      <w:kern w:val="32"/>
      <w:sz w:val="48"/>
      <w:szCs w:val="32"/>
    </w:rPr>
  </w:style>
  <w:style w:type="paragraph" w:customStyle="1" w:styleId="Bullets">
    <w:name w:val="Bullets"/>
    <w:basedOn w:val="Normal"/>
    <w:qFormat/>
    <w:rsid w:val="00B64EB6"/>
    <w:pPr>
      <w:numPr>
        <w:numId w:val="2"/>
      </w:numPr>
      <w:spacing w:before="60" w:after="60"/>
    </w:pPr>
  </w:style>
  <w:style w:type="character" w:customStyle="1" w:styleId="Heading1NumberedChar">
    <w:name w:val="Heading 1 Numbered Char"/>
    <w:link w:val="Heading1Numbered"/>
    <w:rsid w:val="00C9725F"/>
    <w:rPr>
      <w:b/>
      <w:bCs/>
      <w:kern w:val="32"/>
      <w:sz w:val="48"/>
      <w:szCs w:val="32"/>
    </w:rPr>
  </w:style>
  <w:style w:type="paragraph" w:styleId="NoSpacing">
    <w:name w:val="No Spacing"/>
    <w:uiPriority w:val="1"/>
    <w:qFormat/>
    <w:rsid w:val="00951DEC"/>
  </w:style>
  <w:style w:type="paragraph" w:styleId="Quote">
    <w:name w:val="Quote"/>
    <w:basedOn w:val="Normal"/>
    <w:next w:val="Normal"/>
    <w:link w:val="QuoteChar"/>
    <w:uiPriority w:val="29"/>
    <w:qFormat/>
    <w:rsid w:val="007D3F39"/>
    <w:pPr>
      <w:spacing w:before="200" w:after="120"/>
      <w:ind w:left="425"/>
    </w:pPr>
    <w:rPr>
      <w:iCs/>
      <w:sz w:val="22"/>
    </w:rPr>
  </w:style>
  <w:style w:type="character" w:customStyle="1" w:styleId="QuoteChar">
    <w:name w:val="Quote Char"/>
    <w:link w:val="Quote"/>
    <w:uiPriority w:val="29"/>
    <w:rsid w:val="007D3F39"/>
    <w:rPr>
      <w:iCs/>
      <w:sz w:val="22"/>
    </w:rPr>
  </w:style>
  <w:style w:type="paragraph" w:customStyle="1" w:styleId="Footnote">
    <w:name w:val="Footnote"/>
    <w:uiPriority w:val="99"/>
    <w:qFormat/>
    <w:rsid w:val="009A49FB"/>
    <w:pPr>
      <w:tabs>
        <w:tab w:val="left" w:pos="454"/>
      </w:tabs>
      <w:suppressAutoHyphens/>
      <w:ind w:left="454" w:hanging="454"/>
    </w:pPr>
    <w:rPr>
      <w:rFonts w:cs="Gill Sans Std Light"/>
      <w:color w:val="000000"/>
      <w:sz w:val="20"/>
      <w:szCs w:val="15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D10620"/>
    <w:pPr>
      <w:keepNext/>
      <w:spacing w:before="120" w:after="120" w:line="240" w:lineRule="auto"/>
    </w:pPr>
    <w:rPr>
      <w:b/>
      <w:bCs/>
      <w:sz w:val="20"/>
      <w:szCs w:val="20"/>
    </w:rPr>
  </w:style>
  <w:style w:type="paragraph" w:customStyle="1" w:styleId="TableHeading">
    <w:name w:val="Table Heading"/>
    <w:qFormat/>
    <w:rsid w:val="00F56A1A"/>
    <w:pPr>
      <w:suppressAutoHyphens/>
    </w:pPr>
    <w:rPr>
      <w:rFonts w:cs="ITC Franklin Gothic Book"/>
      <w:b/>
      <w:sz w:val="20"/>
      <w:szCs w:val="18"/>
      <w:lang w:val="en-US"/>
    </w:rPr>
  </w:style>
  <w:style w:type="paragraph" w:customStyle="1" w:styleId="TableBody">
    <w:name w:val="Table Body"/>
    <w:qFormat/>
    <w:rsid w:val="00F56A1A"/>
    <w:pPr>
      <w:suppressAutoHyphens/>
    </w:pPr>
    <w:rPr>
      <w:rFonts w:cs="ITC Franklin Gothic Book"/>
      <w:color w:val="000000"/>
      <w:sz w:val="20"/>
      <w:szCs w:val="18"/>
      <w:lang w:val="en-US"/>
    </w:rPr>
  </w:style>
  <w:style w:type="paragraph" w:customStyle="1" w:styleId="Grid">
    <w:name w:val="Grid"/>
    <w:basedOn w:val="BodyGeneralStyles"/>
    <w:rsid w:val="00B052EE"/>
    <w:pPr>
      <w:spacing w:after="0" w:line="240" w:lineRule="auto"/>
    </w:pPr>
    <w:rPr>
      <w:sz w:val="16"/>
      <w:szCs w:val="16"/>
    </w:rPr>
  </w:style>
  <w:style w:type="table" w:styleId="TableGrid1">
    <w:name w:val="Table Grid 1"/>
    <w:uiPriority w:val="99"/>
    <w:semiHidden/>
    <w:unhideWhenUsed/>
    <w:rsid w:val="00263161"/>
    <w:pPr>
      <w:suppressAutoHyphens/>
      <w:spacing w:before="120" w:after="120"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</w:style>
  <w:style w:type="table" w:styleId="TableGrid">
    <w:name w:val="Table Grid"/>
    <w:basedOn w:val="TableNormal"/>
    <w:uiPriority w:val="39"/>
    <w:rsid w:val="00EF7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EF741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ontributorssubheaderImprintandContributors">
    <w:name w:val="Contributors subheader (Imprint and Contributors)"/>
    <w:basedOn w:val="NoParagraphStyle"/>
    <w:uiPriority w:val="99"/>
    <w:rsid w:val="005C16F8"/>
    <w:pPr>
      <w:suppressAutoHyphens/>
      <w:spacing w:before="270" w:line="270" w:lineRule="atLeast"/>
    </w:pPr>
    <w:rPr>
      <w:rFonts w:ascii="ITC Franklin Gothic Book" w:hAnsi="ITC Franklin Gothic Book" w:cs="ITC Franklin Gothic Book"/>
      <w:color w:val="55565A"/>
      <w:sz w:val="21"/>
      <w:szCs w:val="21"/>
      <w:lang w:val="en-US"/>
    </w:rPr>
  </w:style>
  <w:style w:type="paragraph" w:customStyle="1" w:styleId="Body11PrebulletBodyParas">
    <w:name w:val="Body 1.1 Prebullet (Body Paras)"/>
    <w:basedOn w:val="BodynumberedGeneralStyles"/>
    <w:uiPriority w:val="99"/>
    <w:rsid w:val="005C16F8"/>
    <w:pPr>
      <w:spacing w:after="57" w:line="270" w:lineRule="atLeast"/>
      <w:ind w:left="510" w:hanging="510"/>
    </w:pPr>
  </w:style>
  <w:style w:type="paragraph" w:customStyle="1" w:styleId="Body21BodyParas0">
    <w:name w:val="Body 2.1+ (Body Paras)"/>
    <w:basedOn w:val="BodynumberedGeneralStyles"/>
    <w:uiPriority w:val="99"/>
    <w:rsid w:val="005C16F8"/>
    <w:pPr>
      <w:spacing w:after="130" w:line="270" w:lineRule="atLeast"/>
      <w:ind w:left="510" w:hanging="510"/>
    </w:pPr>
  </w:style>
  <w:style w:type="paragraph" w:customStyle="1" w:styleId="Body21PrebulletBodyParas">
    <w:name w:val="Body 2.1 Prebullet (Body Paras)"/>
    <w:basedOn w:val="BodynumberedGeneralStyles"/>
    <w:uiPriority w:val="99"/>
    <w:rsid w:val="005C16F8"/>
    <w:pPr>
      <w:spacing w:after="57" w:line="270" w:lineRule="atLeast"/>
      <w:ind w:left="510" w:hanging="510"/>
    </w:pPr>
  </w:style>
  <w:style w:type="paragraph" w:customStyle="1" w:styleId="Body31BodyParas0">
    <w:name w:val="Body 3.1+ (Body Paras)"/>
    <w:basedOn w:val="BodynumberedGeneralStyles"/>
    <w:uiPriority w:val="99"/>
    <w:rsid w:val="005C16F8"/>
    <w:pPr>
      <w:spacing w:after="130" w:line="270" w:lineRule="atLeast"/>
      <w:ind w:left="510" w:hanging="510"/>
    </w:pPr>
  </w:style>
  <w:style w:type="paragraph" w:customStyle="1" w:styleId="Body31PrebulletBodyParas">
    <w:name w:val="Body 3.1 Prebullet (Body Paras)"/>
    <w:basedOn w:val="BodynumberedGeneralStyles"/>
    <w:uiPriority w:val="99"/>
    <w:rsid w:val="005C16F8"/>
    <w:pPr>
      <w:spacing w:after="57" w:line="270" w:lineRule="atLeast"/>
      <w:ind w:left="510" w:hanging="510"/>
    </w:pPr>
  </w:style>
  <w:style w:type="paragraph" w:customStyle="1" w:styleId="Body41PrebulletBodyParas">
    <w:name w:val="Body 4.1 Prebullet (Body Paras)"/>
    <w:basedOn w:val="BodynumberedGeneralStyles"/>
    <w:uiPriority w:val="99"/>
    <w:rsid w:val="005C16F8"/>
    <w:pPr>
      <w:spacing w:after="57" w:line="270" w:lineRule="atLeast"/>
      <w:ind w:left="510" w:hanging="510"/>
    </w:pPr>
  </w:style>
  <w:style w:type="paragraph" w:customStyle="1" w:styleId="SubbulletindentGeneralStyles">
    <w:name w:val="Subbullet indent (General Styles)"/>
    <w:basedOn w:val="BodyGeneralStyles"/>
    <w:uiPriority w:val="99"/>
    <w:rsid w:val="005C16F8"/>
    <w:pPr>
      <w:tabs>
        <w:tab w:val="left" w:pos="907"/>
      </w:tabs>
      <w:spacing w:after="57"/>
      <w:ind w:left="1191" w:hanging="198"/>
    </w:pPr>
  </w:style>
  <w:style w:type="paragraph" w:customStyle="1" w:styleId="SubbulletindentlastGeneralStyles">
    <w:name w:val="Subbullet indent last (General Styles)"/>
    <w:basedOn w:val="BodyGeneralStyles"/>
    <w:uiPriority w:val="99"/>
    <w:rsid w:val="005C16F8"/>
    <w:pPr>
      <w:tabs>
        <w:tab w:val="left" w:pos="907"/>
      </w:tabs>
      <w:ind w:left="1191" w:hanging="198"/>
    </w:pPr>
  </w:style>
  <w:style w:type="paragraph" w:customStyle="1" w:styleId="Body41BodyParas0">
    <w:name w:val="Body 4.1+ (Body Paras)"/>
    <w:basedOn w:val="BodynumberedGeneralStyles"/>
    <w:uiPriority w:val="99"/>
    <w:rsid w:val="005C16F8"/>
    <w:pPr>
      <w:spacing w:after="130" w:line="270" w:lineRule="atLeast"/>
      <w:ind w:left="510" w:hanging="510"/>
    </w:pPr>
  </w:style>
  <w:style w:type="character" w:customStyle="1" w:styleId="Coloured">
    <w:name w:val="Coloured"/>
    <w:uiPriority w:val="99"/>
    <w:rsid w:val="005C16F8"/>
    <w:rPr>
      <w:color w:val="80B0E5"/>
    </w:rPr>
  </w:style>
  <w:style w:type="character" w:customStyle="1" w:styleId="Figure">
    <w:name w:val="Figure"/>
    <w:uiPriority w:val="99"/>
    <w:rsid w:val="005C16F8"/>
    <w:rPr>
      <w:rFonts w:ascii="ITC Franklin Gothic Book" w:hAnsi="ITC Franklin Gothic Book" w:cs="ITC Franklin Gothic Book"/>
      <w:color w:val="80B0E5"/>
    </w:rPr>
  </w:style>
  <w:style w:type="character" w:customStyle="1" w:styleId="DemiItalic">
    <w:name w:val="Demi Italic"/>
    <w:uiPriority w:val="99"/>
    <w:rsid w:val="005C16F8"/>
    <w:rPr>
      <w:i/>
      <w:iCs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AE709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E709F"/>
    <w:pPr>
      <w:spacing w:before="120" w:after="100"/>
      <w:ind w:left="220"/>
    </w:pPr>
    <w:rPr>
      <w:rFonts w:ascii="Calibri" w:hAnsi="Calibri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E709F"/>
    <w:pPr>
      <w:spacing w:before="120" w:after="100"/>
      <w:ind w:left="440"/>
    </w:pPr>
    <w:rPr>
      <w:rFonts w:ascii="Calibri" w:hAnsi="Calibri"/>
      <w:lang w:val="en-US" w:eastAsia="en-US"/>
    </w:rPr>
  </w:style>
  <w:style w:type="paragraph" w:customStyle="1" w:styleId="Contributorsheader2ImprintandContributors">
    <w:name w:val="Contributors header 2 (Imprint and Contributors)"/>
    <w:basedOn w:val="NoParagraphStyle"/>
    <w:uiPriority w:val="99"/>
    <w:rsid w:val="00C107C1"/>
    <w:pPr>
      <w:suppressAutoHyphens/>
      <w:spacing w:before="130" w:line="270" w:lineRule="atLeast"/>
    </w:pPr>
    <w:rPr>
      <w:rFonts w:ascii="ITC Franklin Gothic Book" w:eastAsiaTheme="minorEastAsia" w:hAnsi="ITC Franklin Gothic Book" w:cs="ITC Franklin Gothic Book"/>
      <w:color w:val="555559"/>
      <w:sz w:val="21"/>
      <w:szCs w:val="21"/>
      <w:lang w:val="en-US"/>
    </w:rPr>
  </w:style>
  <w:style w:type="paragraph" w:customStyle="1" w:styleId="ABCGeneralStyles">
    <w:name w:val="ABC (General Styles)"/>
    <w:basedOn w:val="BodyGeneralStyles"/>
    <w:uiPriority w:val="99"/>
    <w:rsid w:val="00C107C1"/>
    <w:pPr>
      <w:spacing w:after="57"/>
      <w:ind w:left="600" w:hanging="360"/>
    </w:pPr>
    <w:rPr>
      <w:rFonts w:eastAsiaTheme="minorEastAsia"/>
    </w:rPr>
  </w:style>
  <w:style w:type="paragraph" w:customStyle="1" w:styleId="NumberedGeneralStyles">
    <w:name w:val="Numbered (General Styles)"/>
    <w:basedOn w:val="ABCGeneralStyles"/>
    <w:uiPriority w:val="99"/>
    <w:rsid w:val="00C107C1"/>
    <w:pPr>
      <w:ind w:left="720"/>
    </w:pPr>
  </w:style>
  <w:style w:type="paragraph" w:customStyle="1" w:styleId="BodyPrebulletGeneralStyles">
    <w:name w:val="Body Prebullet (General Styles)"/>
    <w:basedOn w:val="BodyGeneralStyles"/>
    <w:uiPriority w:val="99"/>
    <w:rsid w:val="00C107C1"/>
    <w:pPr>
      <w:spacing w:after="57"/>
    </w:pPr>
    <w:rPr>
      <w:rFonts w:eastAsiaTheme="minorEastAsia"/>
    </w:rPr>
  </w:style>
  <w:style w:type="paragraph" w:customStyle="1" w:styleId="BulletlastGeneralStyles">
    <w:name w:val="Bullet last (General Styles)"/>
    <w:basedOn w:val="BulletGeneralStyles"/>
    <w:uiPriority w:val="99"/>
    <w:rsid w:val="00C107C1"/>
    <w:pPr>
      <w:spacing w:after="130"/>
    </w:pPr>
    <w:rPr>
      <w:rFonts w:eastAsiaTheme="minorEastAsia"/>
    </w:rPr>
  </w:style>
  <w:style w:type="paragraph" w:customStyle="1" w:styleId="QuoteindentGeneralStyles">
    <w:name w:val="Quote indent (General Styles)"/>
    <w:basedOn w:val="BodyGeneralStyles"/>
    <w:uiPriority w:val="99"/>
    <w:rsid w:val="00C107C1"/>
    <w:pPr>
      <w:ind w:left="1304" w:right="57"/>
    </w:pPr>
    <w:rPr>
      <w:rFonts w:eastAsiaTheme="minorEastAsia"/>
      <w:sz w:val="19"/>
      <w:szCs w:val="19"/>
    </w:rPr>
  </w:style>
  <w:style w:type="paragraph" w:customStyle="1" w:styleId="RecommendationHeadingAGeneralStyles">
    <w:name w:val="Recommendation Heading A (General Styles)"/>
    <w:basedOn w:val="NoParagraphStyle"/>
    <w:uiPriority w:val="99"/>
    <w:rsid w:val="00C107C1"/>
    <w:pPr>
      <w:keepNext/>
      <w:keepLines/>
      <w:pBdr>
        <w:top w:val="single" w:sz="96" w:space="0" w:color="7594CC"/>
      </w:pBdr>
      <w:suppressAutoHyphens/>
      <w:spacing w:before="240" w:after="260" w:line="320" w:lineRule="atLeast"/>
      <w:ind w:left="120"/>
    </w:pPr>
    <w:rPr>
      <w:rFonts w:ascii="Franklin Gothic Medium" w:eastAsiaTheme="minorEastAsia" w:hAnsi="Franklin Gothic Medium" w:cs="Franklin Gothic Medium"/>
      <w:color w:val="FFFFFF"/>
      <w:sz w:val="28"/>
      <w:szCs w:val="28"/>
      <w:lang w:val="en-US"/>
    </w:rPr>
  </w:style>
  <w:style w:type="paragraph" w:customStyle="1" w:styleId="RecommendationBodyGeneralStyles">
    <w:name w:val="Recommendation Body (General Styles)"/>
    <w:basedOn w:val="BodyGeneralStyles"/>
    <w:uiPriority w:val="99"/>
    <w:rsid w:val="00C107C1"/>
    <w:pPr>
      <w:spacing w:after="130"/>
      <w:ind w:left="120"/>
    </w:pPr>
    <w:rPr>
      <w:rFonts w:eastAsiaTheme="minorEastAsia"/>
    </w:rPr>
  </w:style>
  <w:style w:type="paragraph" w:customStyle="1" w:styleId="RecommendationABCGeneralStyles">
    <w:name w:val="Recommendation ABC (General Styles)"/>
    <w:basedOn w:val="BodyGeneralStyles"/>
    <w:uiPriority w:val="99"/>
    <w:rsid w:val="00C107C1"/>
    <w:pPr>
      <w:tabs>
        <w:tab w:val="left" w:pos="907"/>
      </w:tabs>
      <w:spacing w:after="57"/>
      <w:ind w:left="600" w:hanging="320"/>
    </w:pPr>
    <w:rPr>
      <w:rFonts w:eastAsiaTheme="minorEastAsia"/>
    </w:rPr>
  </w:style>
  <w:style w:type="paragraph" w:customStyle="1" w:styleId="RecommendationHeadingGeneralStyles">
    <w:name w:val="Recommendation Heading (General Styles)"/>
    <w:basedOn w:val="NoParagraphStyle"/>
    <w:uiPriority w:val="99"/>
    <w:rsid w:val="00C107C1"/>
    <w:pPr>
      <w:keepNext/>
      <w:keepLines/>
      <w:pBdr>
        <w:top w:val="single" w:sz="96" w:space="0" w:color="7594CC"/>
      </w:pBdr>
      <w:suppressAutoHyphens/>
      <w:spacing w:before="240" w:after="260" w:line="320" w:lineRule="atLeast"/>
      <w:ind w:left="120"/>
    </w:pPr>
    <w:rPr>
      <w:rFonts w:ascii="Franklin Gothic Medium" w:eastAsiaTheme="minorEastAsia" w:hAnsi="Franklin Gothic Medium" w:cs="Franklin Gothic Medium"/>
      <w:color w:val="FFFFFF"/>
      <w:sz w:val="28"/>
      <w:szCs w:val="28"/>
      <w:lang w:val="en-US"/>
    </w:rPr>
  </w:style>
  <w:style w:type="paragraph" w:customStyle="1" w:styleId="RecommendationLastGeneralStyles">
    <w:name w:val="Recommendation Last (General Styles)"/>
    <w:basedOn w:val="RecommendationABCGeneralStyles"/>
    <w:uiPriority w:val="99"/>
    <w:rsid w:val="00C107C1"/>
    <w:pPr>
      <w:pBdr>
        <w:bottom w:val="single" w:sz="16" w:space="13" w:color="7594CC"/>
      </w:pBdr>
      <w:ind w:left="120" w:firstLine="0"/>
    </w:pPr>
  </w:style>
  <w:style w:type="paragraph" w:customStyle="1" w:styleId="QuotebulletGeneralStyles">
    <w:name w:val="Quote bullet (General Styles)"/>
    <w:basedOn w:val="NoParagraphStyle"/>
    <w:uiPriority w:val="99"/>
    <w:rsid w:val="00C107C1"/>
    <w:pPr>
      <w:tabs>
        <w:tab w:val="left" w:pos="1440"/>
      </w:tabs>
      <w:suppressAutoHyphens/>
      <w:spacing w:after="40" w:line="270" w:lineRule="atLeast"/>
      <w:ind w:left="1134" w:right="357" w:hanging="198"/>
      <w:jc w:val="both"/>
    </w:pPr>
    <w:rPr>
      <w:rFonts w:ascii="Gill Sans Std Light" w:eastAsiaTheme="minorEastAsia" w:hAnsi="Gill Sans Std Light" w:cs="Gill Sans Std Light"/>
      <w:sz w:val="19"/>
      <w:szCs w:val="19"/>
      <w:lang w:val="en-AU"/>
    </w:rPr>
  </w:style>
  <w:style w:type="paragraph" w:customStyle="1" w:styleId="QuotebulletlastGeneralStyles">
    <w:name w:val="Quote bullet last (General Styles)"/>
    <w:basedOn w:val="NoParagraphStyle"/>
    <w:uiPriority w:val="99"/>
    <w:rsid w:val="00C107C1"/>
    <w:pPr>
      <w:tabs>
        <w:tab w:val="left" w:pos="1440"/>
      </w:tabs>
      <w:suppressAutoHyphens/>
      <w:spacing w:after="135" w:line="270" w:lineRule="atLeast"/>
      <w:ind w:left="1134" w:right="357" w:hanging="198"/>
      <w:jc w:val="both"/>
    </w:pPr>
    <w:rPr>
      <w:rFonts w:ascii="Gill Sans Std Light" w:eastAsiaTheme="minorEastAsia" w:hAnsi="Gill Sans Std Light" w:cs="Gill Sans Std Light"/>
      <w:sz w:val="19"/>
      <w:szCs w:val="19"/>
      <w:lang w:val="en-AU"/>
    </w:rPr>
  </w:style>
  <w:style w:type="paragraph" w:customStyle="1" w:styleId="ABCindentGeneralStyles">
    <w:name w:val="ABC indent (General Styles)"/>
    <w:basedOn w:val="BodyGeneralStyles"/>
    <w:uiPriority w:val="99"/>
    <w:rsid w:val="00C107C1"/>
    <w:pPr>
      <w:spacing w:after="57"/>
      <w:ind w:left="1260" w:hanging="400"/>
    </w:pPr>
    <w:rPr>
      <w:rFonts w:eastAsiaTheme="minorEastAsia"/>
    </w:rPr>
  </w:style>
  <w:style w:type="paragraph" w:customStyle="1" w:styleId="ABCindentlastGeneralStyles">
    <w:name w:val="ABC indent last (General Styles)"/>
    <w:basedOn w:val="BodyGeneralStyles"/>
    <w:uiPriority w:val="99"/>
    <w:rsid w:val="00C107C1"/>
    <w:pPr>
      <w:spacing w:after="130"/>
      <w:ind w:left="1260" w:hanging="400"/>
    </w:pPr>
    <w:rPr>
      <w:rFonts w:eastAsiaTheme="minorEastAsia"/>
    </w:rPr>
  </w:style>
  <w:style w:type="paragraph" w:customStyle="1" w:styleId="NumberedIndentGeneralStyles">
    <w:name w:val="Numbered Indent (General Styles)"/>
    <w:basedOn w:val="BodyGeneralStyles"/>
    <w:uiPriority w:val="99"/>
    <w:rsid w:val="00C107C1"/>
    <w:pPr>
      <w:tabs>
        <w:tab w:val="left" w:pos="907"/>
      </w:tabs>
      <w:spacing w:after="57"/>
      <w:ind w:left="1077" w:hanging="227"/>
    </w:pPr>
    <w:rPr>
      <w:rFonts w:eastAsiaTheme="minorEastAsia"/>
    </w:rPr>
  </w:style>
  <w:style w:type="paragraph" w:customStyle="1" w:styleId="NumberedIndentLastGeneralStyles">
    <w:name w:val="Numbered Indent Last (General Styles)"/>
    <w:basedOn w:val="BodyGeneralStyles"/>
    <w:uiPriority w:val="99"/>
    <w:rsid w:val="00C107C1"/>
    <w:pPr>
      <w:tabs>
        <w:tab w:val="left" w:pos="907"/>
      </w:tabs>
      <w:spacing w:after="130"/>
      <w:ind w:left="1077" w:hanging="227"/>
    </w:pPr>
    <w:rPr>
      <w:rFonts w:eastAsiaTheme="minorEastAsia"/>
    </w:rPr>
  </w:style>
  <w:style w:type="paragraph" w:customStyle="1" w:styleId="SubSubbulletindentGeneralStyles">
    <w:name w:val="Sub Subbullet indent (General Styles)"/>
    <w:basedOn w:val="BodyGeneralStyles"/>
    <w:uiPriority w:val="99"/>
    <w:rsid w:val="00C107C1"/>
    <w:pPr>
      <w:tabs>
        <w:tab w:val="left" w:pos="907"/>
      </w:tabs>
      <w:spacing w:after="57"/>
      <w:ind w:left="1701" w:hanging="198"/>
    </w:pPr>
    <w:rPr>
      <w:rFonts w:eastAsiaTheme="minorEastAsia"/>
    </w:rPr>
  </w:style>
  <w:style w:type="paragraph" w:customStyle="1" w:styleId="TableNoteGeneralStyles">
    <w:name w:val="Table Note (General Styles)"/>
    <w:basedOn w:val="NoParagraphStyle"/>
    <w:uiPriority w:val="99"/>
    <w:rsid w:val="00C107C1"/>
    <w:pPr>
      <w:tabs>
        <w:tab w:val="left" w:pos="255"/>
      </w:tabs>
      <w:suppressAutoHyphens/>
      <w:spacing w:after="113" w:line="190" w:lineRule="atLeast"/>
      <w:ind w:left="227" w:hanging="227"/>
    </w:pPr>
    <w:rPr>
      <w:rFonts w:ascii="Gill Sans Std Light" w:eastAsiaTheme="minorEastAsia" w:hAnsi="Gill Sans Std Light" w:cs="Gill Sans Std Light"/>
      <w:sz w:val="16"/>
      <w:szCs w:val="16"/>
      <w:lang w:val="en-US"/>
    </w:rPr>
  </w:style>
  <w:style w:type="paragraph" w:customStyle="1" w:styleId="RecommendationBodyPrebulletGeneralStyles">
    <w:name w:val="Recommendation Body Prebullet (General Styles)"/>
    <w:basedOn w:val="BodyGeneralStyles"/>
    <w:uiPriority w:val="99"/>
    <w:rsid w:val="00C107C1"/>
    <w:pPr>
      <w:spacing w:after="57"/>
      <w:ind w:left="120"/>
    </w:pPr>
    <w:rPr>
      <w:rFonts w:eastAsiaTheme="minorEastAsia"/>
    </w:rPr>
  </w:style>
  <w:style w:type="paragraph" w:customStyle="1" w:styleId="Body51PrebulletBodyParas">
    <w:name w:val="Body 5.1 Prebullet (Body Paras)"/>
    <w:basedOn w:val="NoParagraphStyle"/>
    <w:uiPriority w:val="99"/>
    <w:rsid w:val="00C107C1"/>
    <w:pPr>
      <w:tabs>
        <w:tab w:val="left" w:pos="907"/>
      </w:tabs>
      <w:suppressAutoHyphens/>
      <w:spacing w:after="57" w:line="270" w:lineRule="atLeast"/>
      <w:ind w:left="600" w:hanging="600"/>
    </w:pPr>
    <w:rPr>
      <w:rFonts w:ascii="Gill Sans Std Light" w:eastAsiaTheme="minorEastAsia" w:hAnsi="Gill Sans Std Light" w:cs="Gill Sans Std Light"/>
      <w:sz w:val="21"/>
      <w:szCs w:val="21"/>
      <w:lang w:val="en-US"/>
    </w:rPr>
  </w:style>
  <w:style w:type="paragraph" w:customStyle="1" w:styleId="Body51BodyParas0">
    <w:name w:val="Body 5.1+ (Body Paras)"/>
    <w:basedOn w:val="NoParagraphStyle"/>
    <w:uiPriority w:val="99"/>
    <w:rsid w:val="00C107C1"/>
    <w:pPr>
      <w:tabs>
        <w:tab w:val="left" w:pos="907"/>
      </w:tabs>
      <w:suppressAutoHyphens/>
      <w:spacing w:after="130" w:line="270" w:lineRule="atLeast"/>
      <w:ind w:left="600" w:hanging="600"/>
    </w:pPr>
    <w:rPr>
      <w:rFonts w:ascii="Gill Sans Std Light" w:eastAsiaTheme="minorEastAsia" w:hAnsi="Gill Sans Std Light" w:cs="Gill Sans Std Light"/>
      <w:sz w:val="21"/>
      <w:szCs w:val="21"/>
      <w:lang w:val="en-US"/>
    </w:rPr>
  </w:style>
  <w:style w:type="paragraph" w:customStyle="1" w:styleId="Body61BodyParas0">
    <w:name w:val="Body 6.1+ (Body Paras)"/>
    <w:basedOn w:val="NoParagraphStyle"/>
    <w:uiPriority w:val="99"/>
    <w:rsid w:val="00C107C1"/>
    <w:pPr>
      <w:tabs>
        <w:tab w:val="left" w:pos="907"/>
      </w:tabs>
      <w:suppressAutoHyphens/>
      <w:spacing w:after="130" w:line="270" w:lineRule="atLeast"/>
      <w:ind w:left="600" w:hanging="600"/>
    </w:pPr>
    <w:rPr>
      <w:rFonts w:ascii="Gill Sans Std Light" w:eastAsiaTheme="minorEastAsia" w:hAnsi="Gill Sans Std Light" w:cs="Gill Sans Std Light"/>
      <w:sz w:val="21"/>
      <w:szCs w:val="21"/>
      <w:lang w:val="en-US"/>
    </w:rPr>
  </w:style>
  <w:style w:type="paragraph" w:customStyle="1" w:styleId="Body61PrebulletBodyParas">
    <w:name w:val="Body 6.1 Prebullet (Body Paras)"/>
    <w:basedOn w:val="NoParagraphStyle"/>
    <w:uiPriority w:val="99"/>
    <w:rsid w:val="00C107C1"/>
    <w:pPr>
      <w:tabs>
        <w:tab w:val="left" w:pos="907"/>
      </w:tabs>
      <w:suppressAutoHyphens/>
      <w:spacing w:after="57" w:line="270" w:lineRule="atLeast"/>
      <w:ind w:left="600" w:hanging="600"/>
    </w:pPr>
    <w:rPr>
      <w:rFonts w:ascii="Gill Sans Std Light" w:eastAsiaTheme="minorEastAsia" w:hAnsi="Gill Sans Std Light" w:cs="Gill Sans Std Light"/>
      <w:sz w:val="21"/>
      <w:szCs w:val="21"/>
      <w:lang w:val="en-US"/>
    </w:rPr>
  </w:style>
  <w:style w:type="paragraph" w:customStyle="1" w:styleId="Body71BodyParas0">
    <w:name w:val="Body 7.1+ (Body Paras)"/>
    <w:basedOn w:val="NoParagraphStyle"/>
    <w:uiPriority w:val="99"/>
    <w:rsid w:val="00C107C1"/>
    <w:pPr>
      <w:tabs>
        <w:tab w:val="left" w:pos="907"/>
      </w:tabs>
      <w:suppressAutoHyphens/>
      <w:spacing w:after="130" w:line="270" w:lineRule="atLeast"/>
      <w:ind w:left="600" w:hanging="600"/>
    </w:pPr>
    <w:rPr>
      <w:rFonts w:ascii="Gill Sans Std Light" w:eastAsiaTheme="minorEastAsia" w:hAnsi="Gill Sans Std Light" w:cs="Gill Sans Std Light"/>
      <w:sz w:val="21"/>
      <w:szCs w:val="21"/>
      <w:lang w:val="en-US"/>
    </w:rPr>
  </w:style>
  <w:style w:type="paragraph" w:customStyle="1" w:styleId="Body71PrebulletBodyParas">
    <w:name w:val="Body 7.1 Prebullet (Body Paras)"/>
    <w:basedOn w:val="NoParagraphStyle"/>
    <w:uiPriority w:val="99"/>
    <w:rsid w:val="00C107C1"/>
    <w:pPr>
      <w:tabs>
        <w:tab w:val="left" w:pos="907"/>
      </w:tabs>
      <w:suppressAutoHyphens/>
      <w:spacing w:after="57" w:line="270" w:lineRule="atLeast"/>
      <w:ind w:left="600" w:hanging="600"/>
    </w:pPr>
    <w:rPr>
      <w:rFonts w:ascii="Gill Sans Std Light" w:eastAsiaTheme="minorEastAsia" w:hAnsi="Gill Sans Std Light" w:cs="Gill Sans Std Light"/>
      <w:sz w:val="21"/>
      <w:szCs w:val="21"/>
      <w:lang w:val="en-US"/>
    </w:rPr>
  </w:style>
  <w:style w:type="paragraph" w:customStyle="1" w:styleId="Body81BodyParas">
    <w:name w:val="Body 8.1 (Body Paras)"/>
    <w:basedOn w:val="NoParagraphStyle"/>
    <w:uiPriority w:val="99"/>
    <w:rsid w:val="00C107C1"/>
    <w:pPr>
      <w:tabs>
        <w:tab w:val="left" w:pos="907"/>
      </w:tabs>
      <w:suppressAutoHyphens/>
      <w:spacing w:after="130" w:line="270" w:lineRule="atLeast"/>
      <w:ind w:left="600" w:hanging="600"/>
    </w:pPr>
    <w:rPr>
      <w:rFonts w:ascii="Gill Sans Std Light" w:eastAsiaTheme="minorEastAsia" w:hAnsi="Gill Sans Std Light" w:cs="Gill Sans Std Light"/>
      <w:sz w:val="21"/>
      <w:szCs w:val="21"/>
      <w:lang w:val="en-US"/>
    </w:rPr>
  </w:style>
  <w:style w:type="paragraph" w:customStyle="1" w:styleId="Body81BodyParas0">
    <w:name w:val="Body 8.1+ (Body Paras)"/>
    <w:basedOn w:val="NoParagraphStyle"/>
    <w:uiPriority w:val="99"/>
    <w:rsid w:val="00C107C1"/>
    <w:pPr>
      <w:tabs>
        <w:tab w:val="left" w:pos="907"/>
      </w:tabs>
      <w:suppressAutoHyphens/>
      <w:spacing w:after="130" w:line="270" w:lineRule="atLeast"/>
      <w:ind w:left="600" w:hanging="600"/>
    </w:pPr>
    <w:rPr>
      <w:rFonts w:ascii="Gill Sans Std Light" w:eastAsiaTheme="minorEastAsia" w:hAnsi="Gill Sans Std Light" w:cs="Gill Sans Std Light"/>
      <w:sz w:val="21"/>
      <w:szCs w:val="21"/>
      <w:lang w:val="en-US"/>
    </w:rPr>
  </w:style>
  <w:style w:type="paragraph" w:customStyle="1" w:styleId="Body81PrebulletBodyParas">
    <w:name w:val="Body 8.1 Prebullet (Body Paras)"/>
    <w:basedOn w:val="NoParagraphStyle"/>
    <w:uiPriority w:val="99"/>
    <w:rsid w:val="00C107C1"/>
    <w:pPr>
      <w:tabs>
        <w:tab w:val="left" w:pos="907"/>
      </w:tabs>
      <w:suppressAutoHyphens/>
      <w:spacing w:after="57" w:line="270" w:lineRule="atLeast"/>
      <w:ind w:left="600" w:hanging="600"/>
    </w:pPr>
    <w:rPr>
      <w:rFonts w:ascii="Gill Sans Std Light" w:eastAsiaTheme="minorEastAsia" w:hAnsi="Gill Sans Std Light" w:cs="Gill Sans Std Light"/>
      <w:sz w:val="21"/>
      <w:szCs w:val="21"/>
      <w:lang w:val="en-US"/>
    </w:rPr>
  </w:style>
  <w:style w:type="character" w:customStyle="1" w:styleId="Bold">
    <w:name w:val="Bold"/>
    <w:uiPriority w:val="99"/>
    <w:rsid w:val="00C107C1"/>
    <w:rPr>
      <w:b/>
      <w:bCs/>
    </w:rPr>
  </w:style>
  <w:style w:type="character" w:customStyle="1" w:styleId="Italic">
    <w:name w:val="Italic"/>
    <w:uiPriority w:val="99"/>
    <w:rsid w:val="00C107C1"/>
    <w:rPr>
      <w:i/>
      <w:iCs/>
      <w:lang w:val="en-AU"/>
    </w:rPr>
  </w:style>
  <w:style w:type="character" w:customStyle="1" w:styleId="WhiteFootnote">
    <w:name w:val="White Footnote"/>
    <w:basedOn w:val="Superscript"/>
    <w:uiPriority w:val="99"/>
    <w:rsid w:val="00C107C1"/>
    <w:rPr>
      <w:b/>
      <w:bCs/>
      <w:outline/>
      <w:vertAlign w:val="superscript"/>
      <w:lang w:val="en-AU"/>
    </w:rPr>
  </w:style>
  <w:style w:type="character" w:customStyle="1" w:styleId="TableBold">
    <w:name w:val="Table Bold"/>
    <w:uiPriority w:val="99"/>
    <w:rsid w:val="00C107C1"/>
  </w:style>
  <w:style w:type="paragraph" w:styleId="FootnoteText">
    <w:name w:val="footnote text"/>
    <w:basedOn w:val="Normal"/>
    <w:link w:val="FootnoteTextChar"/>
    <w:uiPriority w:val="99"/>
    <w:semiHidden/>
    <w:unhideWhenUsed/>
    <w:rsid w:val="00050B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0BF8"/>
    <w:rPr>
      <w:rFonts w:asciiTheme="minorHAnsi" w:eastAsiaTheme="minorEastAsia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0BF8"/>
    <w:rPr>
      <w:vertAlign w:val="superscript"/>
    </w:rPr>
  </w:style>
  <w:style w:type="paragraph" w:customStyle="1" w:styleId="BodyFranklinGothicFranklinGothicSection">
    <w:name w:val="Body Franklin Gothic (Franklin Gothic Section)"/>
    <w:basedOn w:val="BodyGeneralStyles"/>
    <w:uiPriority w:val="99"/>
    <w:rsid w:val="000D1F9C"/>
    <w:pPr>
      <w:widowControl/>
      <w:spacing w:line="280" w:lineRule="atLeast"/>
    </w:pPr>
    <w:rPr>
      <w:rFonts w:ascii="ITC Franklin Gothic Book" w:hAnsi="ITC Franklin Gothic Book" w:cs="ITC Franklin Gothic Book"/>
      <w:sz w:val="20"/>
      <w:szCs w:val="20"/>
    </w:rPr>
  </w:style>
  <w:style w:type="character" w:customStyle="1" w:styleId="Demi">
    <w:name w:val="Demi"/>
    <w:uiPriority w:val="99"/>
    <w:rsid w:val="000D1F9C"/>
  </w:style>
  <w:style w:type="paragraph" w:customStyle="1" w:styleId="Heading1FranklinGothicFranklinGothicSection">
    <w:name w:val="Heading 1 Franklin Gothic (Franklin Gothic Section)"/>
    <w:basedOn w:val="NoParagraphStyle"/>
    <w:uiPriority w:val="99"/>
    <w:rsid w:val="007C1944"/>
    <w:pPr>
      <w:widowControl/>
      <w:suppressAutoHyphens/>
      <w:spacing w:before="270" w:after="135" w:line="280" w:lineRule="atLeast"/>
    </w:pPr>
    <w:rPr>
      <w:rFonts w:ascii="Franklin Gothic Medium" w:hAnsi="Franklin Gothic Medium" w:cs="Franklin Gothic Medium"/>
      <w:lang w:val="en-US"/>
    </w:rPr>
  </w:style>
  <w:style w:type="paragraph" w:customStyle="1" w:styleId="GothicBulletFranklinGothicSection">
    <w:name w:val="Gothic Bullet (Franklin Gothic Section)"/>
    <w:basedOn w:val="BodyFranklinGothicFranklinGothicSection"/>
    <w:uiPriority w:val="99"/>
    <w:rsid w:val="007C1944"/>
    <w:pPr>
      <w:spacing w:after="60"/>
      <w:ind w:left="360" w:hanging="240"/>
    </w:pPr>
  </w:style>
  <w:style w:type="paragraph" w:customStyle="1" w:styleId="GothicSubbulletFranklinGothicSection">
    <w:name w:val="Gothic Subbullet (Franklin Gothic Section)"/>
    <w:basedOn w:val="GothicBulletFranklinGothicSection"/>
    <w:uiPriority w:val="99"/>
    <w:rsid w:val="007C1944"/>
    <w:pPr>
      <w:ind w:left="720"/>
    </w:pPr>
  </w:style>
  <w:style w:type="paragraph" w:customStyle="1" w:styleId="SourceFranklinGothicSection">
    <w:name w:val="Source (Franklin Gothic Section)"/>
    <w:basedOn w:val="BodyFranklinGothicFranklinGothicSection"/>
    <w:uiPriority w:val="99"/>
    <w:rsid w:val="007C1944"/>
    <w:pPr>
      <w:spacing w:line="220" w:lineRule="atLeast"/>
    </w:pPr>
    <w:rPr>
      <w:sz w:val="18"/>
      <w:szCs w:val="18"/>
    </w:rPr>
  </w:style>
  <w:style w:type="paragraph" w:customStyle="1" w:styleId="GothicABCFranklinGothicSection">
    <w:name w:val="Gothic ABC (Franklin Gothic Section)"/>
    <w:basedOn w:val="GothicBulletFranklinGothicSection"/>
    <w:uiPriority w:val="99"/>
    <w:rsid w:val="003B6E5E"/>
    <w:pPr>
      <w:ind w:left="567" w:hanging="397"/>
    </w:pPr>
  </w:style>
  <w:style w:type="character" w:customStyle="1" w:styleId="BookItalic">
    <w:name w:val="Book Italic"/>
    <w:uiPriority w:val="99"/>
    <w:rsid w:val="00B57D3D"/>
    <w:rPr>
      <w:i/>
      <w:iCs/>
      <w:lang w:val="en-AU"/>
    </w:rPr>
  </w:style>
  <w:style w:type="paragraph" w:styleId="ListParagraph">
    <w:name w:val="List Paragraph"/>
    <w:basedOn w:val="Normal"/>
    <w:uiPriority w:val="34"/>
    <w:qFormat/>
    <w:rsid w:val="007238AB"/>
    <w:pPr>
      <w:ind w:left="720"/>
      <w:contextualSpacing/>
    </w:pPr>
  </w:style>
  <w:style w:type="paragraph" w:customStyle="1" w:styleId="BodyRun-inHeadGeneralStyles">
    <w:name w:val="Body Run-in Head (General Styles)"/>
    <w:basedOn w:val="NoParagraphStyle"/>
    <w:uiPriority w:val="99"/>
    <w:rsid w:val="00613286"/>
    <w:pPr>
      <w:keepLines/>
      <w:suppressAutoHyphens/>
      <w:spacing w:before="270" w:after="135" w:line="270" w:lineRule="atLeast"/>
    </w:pPr>
    <w:rPr>
      <w:rFonts w:ascii="Gill Sans Std Light" w:eastAsiaTheme="minorEastAsia" w:hAnsi="Gill Sans Std Light" w:cs="Gill Sans Std Light"/>
      <w:sz w:val="21"/>
      <w:szCs w:val="21"/>
      <w:lang w:val="en-US"/>
    </w:rPr>
  </w:style>
  <w:style w:type="paragraph" w:customStyle="1" w:styleId="BodyindentprebulletGeneralStyles">
    <w:name w:val="Body indent prebullet (General Styles)"/>
    <w:basedOn w:val="BodyGeneralStyles"/>
    <w:uiPriority w:val="99"/>
    <w:rsid w:val="00613286"/>
    <w:pPr>
      <w:spacing w:after="57"/>
      <w:ind w:left="600"/>
    </w:pPr>
    <w:rPr>
      <w:rFonts w:eastAsiaTheme="minorEastAsia"/>
    </w:rPr>
  </w:style>
  <w:style w:type="paragraph" w:customStyle="1" w:styleId="TableHeadingLeft2FiguresTable">
    <w:name w:val="Table Heading Left 2 (Figures / Table)"/>
    <w:basedOn w:val="BodyGeneralStyles"/>
    <w:uiPriority w:val="99"/>
    <w:rsid w:val="00613286"/>
    <w:pPr>
      <w:spacing w:line="240" w:lineRule="atLeast"/>
    </w:pPr>
    <w:rPr>
      <w:rFonts w:ascii="ITC Franklin Gothic Demi" w:eastAsiaTheme="minorEastAsia" w:hAnsi="ITC Franklin Gothic Demi" w:cs="ITC Franklin Gothic Demi"/>
      <w:color w:val="53555A"/>
      <w:sz w:val="18"/>
      <w:szCs w:val="18"/>
    </w:rPr>
  </w:style>
  <w:style w:type="paragraph" w:customStyle="1" w:styleId="TableHeadingRight2FiguresTable">
    <w:name w:val="Table Heading Right 2 (Figures / Table)"/>
    <w:basedOn w:val="BodyGeneralStyles"/>
    <w:uiPriority w:val="99"/>
    <w:rsid w:val="00613286"/>
    <w:pPr>
      <w:spacing w:line="240" w:lineRule="atLeast"/>
      <w:jc w:val="right"/>
    </w:pPr>
    <w:rPr>
      <w:rFonts w:ascii="ITC Franklin Gothic Demi" w:eastAsiaTheme="minorEastAsia" w:hAnsi="ITC Franklin Gothic Demi" w:cs="ITC Franklin Gothic Demi"/>
      <w:color w:val="53555A"/>
      <w:sz w:val="18"/>
      <w:szCs w:val="18"/>
    </w:rPr>
  </w:style>
  <w:style w:type="character" w:customStyle="1" w:styleId="DemiColour">
    <w:name w:val="Demi Colour"/>
    <w:uiPriority w:val="99"/>
    <w:rsid w:val="00613286"/>
    <w:rPr>
      <w:rFonts w:ascii="ITC Franklin Gothic Demi" w:hAnsi="ITC Franklin Gothic Demi" w:cs="ITC Franklin Gothic Demi"/>
      <w:color w:val="7594CC"/>
    </w:rPr>
  </w:style>
  <w:style w:type="character" w:customStyle="1" w:styleId="White">
    <w:name w:val="White"/>
    <w:uiPriority w:val="99"/>
    <w:rsid w:val="00613286"/>
    <w:rPr>
      <w:rFonts w:ascii="ITC Franklin Gothic" w:hAnsi="ITC Franklin Gothic" w:cs="ITC Franklin Gothic"/>
      <w:outline/>
    </w:rPr>
  </w:style>
  <w:style w:type="paragraph" w:customStyle="1" w:styleId="TOCMainTOC">
    <w:name w:val="TOC Main (TOC)"/>
    <w:basedOn w:val="NoParagraphStyle"/>
    <w:uiPriority w:val="99"/>
    <w:rsid w:val="006D1D12"/>
    <w:pPr>
      <w:suppressAutoHyphens/>
      <w:spacing w:before="165" w:after="20" w:line="240" w:lineRule="atLeast"/>
    </w:pPr>
    <w:rPr>
      <w:rFonts w:ascii="ITC Franklin Gothic Demi" w:eastAsiaTheme="minorEastAsia" w:hAnsi="ITC Franklin Gothic Demi" w:cs="ITC Franklin Gothic Demi"/>
      <w:color w:val="7594CC"/>
      <w:sz w:val="18"/>
      <w:szCs w:val="18"/>
      <w:lang w:val="en-US"/>
    </w:rPr>
  </w:style>
  <w:style w:type="paragraph" w:customStyle="1" w:styleId="TOCH1TOC">
    <w:name w:val="TOC H1 (TOC)"/>
    <w:basedOn w:val="NoParagraphStyle"/>
    <w:uiPriority w:val="99"/>
    <w:rsid w:val="006D1D12"/>
    <w:pPr>
      <w:tabs>
        <w:tab w:val="left" w:pos="473"/>
      </w:tabs>
      <w:suppressAutoHyphens/>
      <w:spacing w:after="20" w:line="240" w:lineRule="atLeast"/>
    </w:pPr>
    <w:rPr>
      <w:rFonts w:ascii="ITC Franklin Gothic Book" w:eastAsiaTheme="minorEastAsia" w:hAnsi="ITC Franklin Gothic Book" w:cs="ITC Franklin Gothic Book"/>
      <w:sz w:val="18"/>
      <w:szCs w:val="18"/>
      <w:lang w:val="en-US"/>
    </w:rPr>
  </w:style>
  <w:style w:type="paragraph" w:customStyle="1" w:styleId="TOCH2TOC">
    <w:name w:val="TOC H2 (TOC)"/>
    <w:basedOn w:val="NoParagraphStyle"/>
    <w:uiPriority w:val="99"/>
    <w:rsid w:val="006D1D12"/>
    <w:pPr>
      <w:suppressAutoHyphens/>
      <w:spacing w:after="20" w:line="240" w:lineRule="atLeast"/>
      <w:ind w:left="360"/>
    </w:pPr>
    <w:rPr>
      <w:rFonts w:ascii="ITC Franklin Gothic" w:eastAsiaTheme="minorEastAsia" w:hAnsi="ITC Franklin Gothic" w:cs="ITC Franklin Gothic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rsid w:val="006D1D12"/>
    <w:rPr>
      <w:rFonts w:ascii="ITC Franklin Gothic Book" w:hAnsi="ITC Franklin Gothic Book" w:cs="ITC Franklin Gothic Book"/>
      <w:color w:val="000000"/>
    </w:rPr>
  </w:style>
  <w:style w:type="paragraph" w:customStyle="1" w:styleId="BodyFranklinGothicNumberedFranklinGothicSection">
    <w:name w:val="Body Franklin Gothic Numbered (Franklin Gothic Section)"/>
    <w:basedOn w:val="BodyGeneralStyles"/>
    <w:uiPriority w:val="99"/>
    <w:rsid w:val="006D1D12"/>
    <w:pPr>
      <w:pageBreakBefore/>
      <w:tabs>
        <w:tab w:val="left" w:pos="360"/>
      </w:tabs>
      <w:spacing w:after="0" w:line="210" w:lineRule="atLeast"/>
      <w:ind w:left="360" w:hanging="360"/>
    </w:pPr>
    <w:rPr>
      <w:rFonts w:ascii="ITC Franklin Gothic Book" w:eastAsiaTheme="minorEastAsia" w:hAnsi="ITC Franklin Gothic Book" w:cs="ITC Franklin Gothic Book"/>
      <w:sz w:val="18"/>
      <w:szCs w:val="18"/>
    </w:rPr>
  </w:style>
  <w:style w:type="paragraph" w:customStyle="1" w:styleId="BodyFranklinGothicNumberedWhiteFranklinGothicSection">
    <w:name w:val="Body Franklin Gothic Numbered White (Franklin Gothic Section)"/>
    <w:basedOn w:val="BodyGeneralStyles"/>
    <w:uiPriority w:val="99"/>
    <w:rsid w:val="006D1D12"/>
    <w:pPr>
      <w:pageBreakBefore/>
      <w:tabs>
        <w:tab w:val="left" w:pos="360"/>
      </w:tabs>
      <w:spacing w:after="0" w:line="210" w:lineRule="atLeast"/>
      <w:ind w:left="360" w:hanging="360"/>
    </w:pPr>
    <w:rPr>
      <w:rFonts w:ascii="ITC Franklin Gothic Demi" w:eastAsiaTheme="minorEastAsia" w:hAnsi="ITC Franklin Gothic Demi" w:cs="ITC Franklin Gothic Demi"/>
      <w:color w:val="FFFFFF"/>
      <w:sz w:val="18"/>
      <w:szCs w:val="18"/>
    </w:rPr>
  </w:style>
  <w:style w:type="paragraph" w:customStyle="1" w:styleId="TableNumber">
    <w:name w:val="Table Number"/>
    <w:basedOn w:val="TableBody"/>
    <w:qFormat/>
    <w:rsid w:val="002A32E7"/>
    <w:pPr>
      <w:spacing w:after="60"/>
    </w:pPr>
  </w:style>
  <w:style w:type="paragraph" w:customStyle="1" w:styleId="FranklinGothicBulletFranklinGothicSection">
    <w:name w:val="Franklin Gothic Bullet (Franklin Gothic Section)"/>
    <w:basedOn w:val="Normal"/>
    <w:uiPriority w:val="99"/>
    <w:rsid w:val="00CA4B44"/>
    <w:pPr>
      <w:widowControl w:val="0"/>
      <w:tabs>
        <w:tab w:val="left" w:pos="907"/>
      </w:tabs>
      <w:autoSpaceDE w:val="0"/>
      <w:autoSpaceDN w:val="0"/>
      <w:adjustRightInd w:val="0"/>
      <w:spacing w:before="0" w:after="57" w:line="260" w:lineRule="atLeast"/>
      <w:ind w:left="360" w:hanging="170"/>
      <w:textAlignment w:val="center"/>
    </w:pPr>
    <w:rPr>
      <w:rFonts w:ascii="ITC Franklin Gothic Book" w:eastAsiaTheme="minorEastAsia" w:hAnsi="ITC Franklin Gothic Book" w:cs="ITC Franklin Gothic Book"/>
      <w:color w:val="000000"/>
      <w:sz w:val="18"/>
      <w:szCs w:val="18"/>
      <w:lang w:val="en-US"/>
    </w:rPr>
  </w:style>
  <w:style w:type="paragraph" w:customStyle="1" w:styleId="Pa63">
    <w:name w:val="Pa63"/>
    <w:basedOn w:val="Normal"/>
    <w:next w:val="Normal"/>
    <w:uiPriority w:val="99"/>
    <w:rsid w:val="00066093"/>
    <w:pPr>
      <w:suppressAutoHyphens w:val="0"/>
      <w:autoSpaceDE w:val="0"/>
      <w:autoSpaceDN w:val="0"/>
      <w:adjustRightInd w:val="0"/>
      <w:spacing w:before="0" w:after="0" w:line="181" w:lineRule="atLeast"/>
    </w:pPr>
    <w:rPr>
      <w:rFonts w:ascii="ITC Franklin Gothic Book" w:hAnsi="ITC Franklin Gothic Book"/>
    </w:rPr>
  </w:style>
  <w:style w:type="paragraph" w:customStyle="1" w:styleId="Pa64">
    <w:name w:val="Pa64"/>
    <w:basedOn w:val="Normal"/>
    <w:next w:val="Normal"/>
    <w:uiPriority w:val="99"/>
    <w:rsid w:val="00066093"/>
    <w:pPr>
      <w:suppressAutoHyphens w:val="0"/>
      <w:autoSpaceDE w:val="0"/>
      <w:autoSpaceDN w:val="0"/>
      <w:adjustRightInd w:val="0"/>
      <w:spacing w:before="0" w:after="0" w:line="181" w:lineRule="atLeast"/>
    </w:pPr>
    <w:rPr>
      <w:rFonts w:ascii="ITC Franklin Gothic Book" w:hAnsi="ITC Franklin Gothic Book"/>
    </w:rPr>
  </w:style>
  <w:style w:type="paragraph" w:customStyle="1" w:styleId="Pa12">
    <w:name w:val="Pa12"/>
    <w:basedOn w:val="Normal"/>
    <w:next w:val="Normal"/>
    <w:uiPriority w:val="99"/>
    <w:rsid w:val="00066093"/>
    <w:pPr>
      <w:suppressAutoHyphens w:val="0"/>
      <w:autoSpaceDE w:val="0"/>
      <w:autoSpaceDN w:val="0"/>
      <w:adjustRightInd w:val="0"/>
      <w:spacing w:before="0" w:after="0" w:line="181" w:lineRule="atLeast"/>
    </w:pPr>
    <w:rPr>
      <w:rFonts w:ascii="ITC Franklin Gothic Book" w:hAnsi="ITC Franklin Gothic Book"/>
    </w:rPr>
  </w:style>
  <w:style w:type="paragraph" w:customStyle="1" w:styleId="FranklinGothlicLargeTextFranklinGothicSection">
    <w:name w:val="Franklin Gothlic Large Text (Franklin Gothic Section)"/>
    <w:basedOn w:val="Normal"/>
    <w:uiPriority w:val="99"/>
    <w:rsid w:val="00F80959"/>
    <w:pPr>
      <w:widowControl w:val="0"/>
      <w:autoSpaceDE w:val="0"/>
      <w:autoSpaceDN w:val="0"/>
      <w:adjustRightInd w:val="0"/>
      <w:spacing w:before="0" w:after="135" w:line="360" w:lineRule="atLeast"/>
      <w:textAlignment w:val="center"/>
    </w:pPr>
    <w:rPr>
      <w:rFonts w:ascii="ITC Franklin Gothic Demi Italic" w:eastAsiaTheme="minorEastAsia" w:hAnsi="ITC Franklin Gothic Demi Italic" w:cs="ITC Franklin Gothic Demi Italic"/>
      <w:i/>
      <w:iCs/>
      <w:color w:val="000000"/>
      <w:sz w:val="28"/>
      <w:szCs w:val="28"/>
      <w:lang w:val="en-US"/>
    </w:rPr>
  </w:style>
  <w:style w:type="paragraph" w:customStyle="1" w:styleId="TableNoteABCGeneralStyles">
    <w:name w:val="Table Note ABC (General Styles)"/>
    <w:basedOn w:val="NoParagraphStyle"/>
    <w:uiPriority w:val="99"/>
    <w:rsid w:val="005A3418"/>
    <w:pPr>
      <w:tabs>
        <w:tab w:val="left" w:pos="283"/>
        <w:tab w:val="left" w:pos="360"/>
      </w:tabs>
      <w:suppressAutoHyphens/>
      <w:spacing w:after="20" w:line="200" w:lineRule="atLeast"/>
      <w:ind w:left="283" w:hanging="283"/>
    </w:pPr>
    <w:rPr>
      <w:rFonts w:ascii="Gill Sans Std Light" w:eastAsiaTheme="minorEastAsia" w:hAnsi="Gill Sans Std Light" w:cs="Gill Sans Std Light"/>
      <w:sz w:val="16"/>
      <w:szCs w:val="16"/>
      <w:lang w:val="en-US"/>
    </w:rPr>
  </w:style>
  <w:style w:type="character" w:customStyle="1" w:styleId="DemiBlack">
    <w:name w:val="Demi Black"/>
    <w:uiPriority w:val="99"/>
    <w:rsid w:val="005A3418"/>
    <w:rPr>
      <w:rFonts w:ascii="ITC Franklin Gothic Std Book" w:hAnsi="ITC Franklin Gothic Std Book" w:cs="ITC Franklin Gothic Std Book"/>
      <w:color w:val="000000"/>
    </w:rPr>
  </w:style>
  <w:style w:type="character" w:customStyle="1" w:styleId="DemiWhite">
    <w:name w:val="Demi White"/>
    <w:uiPriority w:val="99"/>
    <w:rsid w:val="005A3418"/>
    <w:rPr>
      <w:rFonts w:ascii="ITC Franklin Gothic Std Book" w:hAnsi="ITC Franklin Gothic Std Book" w:cs="ITC Franklin Gothic Std Book"/>
      <w:outline/>
    </w:rPr>
  </w:style>
  <w:style w:type="character" w:customStyle="1" w:styleId="FigureNumber">
    <w:name w:val="Figure Number"/>
    <w:uiPriority w:val="99"/>
    <w:rsid w:val="005A3418"/>
    <w:rPr>
      <w:color w:val="3E608F"/>
    </w:rPr>
  </w:style>
  <w:style w:type="paragraph" w:customStyle="1" w:styleId="PageNumberReferenceLHPPageNumber">
    <w:name w:val="Page Number Reference LHP (Page Number)"/>
    <w:basedOn w:val="Normal"/>
    <w:uiPriority w:val="99"/>
    <w:rsid w:val="004C4F65"/>
    <w:pPr>
      <w:widowControl w:val="0"/>
      <w:autoSpaceDE w:val="0"/>
      <w:autoSpaceDN w:val="0"/>
      <w:adjustRightInd w:val="0"/>
      <w:spacing w:before="0" w:after="0" w:line="250" w:lineRule="atLeast"/>
      <w:textAlignment w:val="center"/>
    </w:pPr>
    <w:rPr>
      <w:rFonts w:ascii="ITC Franklin Gothic Std Book" w:eastAsiaTheme="minorEastAsia" w:hAnsi="ITC Franklin Gothic Std Book" w:cs="ITC Franklin Gothic Std Book"/>
      <w:color w:val="55565A"/>
      <w:sz w:val="19"/>
      <w:szCs w:val="19"/>
      <w:lang w:val="en-US"/>
    </w:rPr>
  </w:style>
  <w:style w:type="character" w:customStyle="1" w:styleId="ProjectColour">
    <w:name w:val="Project Colour"/>
    <w:uiPriority w:val="99"/>
    <w:rsid w:val="00B85A6F"/>
    <w:rPr>
      <w:color w:val="3E608F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454B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0745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umberedLastGeneralStyles">
    <w:name w:val="Numbered Last (General Styles)"/>
    <w:basedOn w:val="ABCGeneralStyles"/>
    <w:uiPriority w:val="99"/>
    <w:rsid w:val="004250D9"/>
    <w:pPr>
      <w:tabs>
        <w:tab w:val="left" w:pos="640"/>
      </w:tabs>
      <w:spacing w:after="135" w:line="360" w:lineRule="atLeast"/>
      <w:ind w:left="720"/>
    </w:pPr>
    <w:rPr>
      <w:sz w:val="24"/>
      <w:szCs w:val="24"/>
    </w:rPr>
  </w:style>
  <w:style w:type="paragraph" w:customStyle="1" w:styleId="Quote1GeneralStyles">
    <w:name w:val="Quote 1 (General Styles)"/>
    <w:basedOn w:val="QuotebulletGeneralStyles"/>
    <w:uiPriority w:val="99"/>
    <w:rsid w:val="004250D9"/>
    <w:pPr>
      <w:spacing w:line="360" w:lineRule="atLeast"/>
      <w:ind w:left="1020" w:hanging="255"/>
      <w:jc w:val="left"/>
    </w:pPr>
    <w:rPr>
      <w:sz w:val="21"/>
      <w:szCs w:val="21"/>
    </w:rPr>
  </w:style>
  <w:style w:type="paragraph" w:customStyle="1" w:styleId="Quote234GeneralStyles">
    <w:name w:val="Quote 234 (General Styles)"/>
    <w:basedOn w:val="QuotebulletGeneralStyles"/>
    <w:uiPriority w:val="99"/>
    <w:rsid w:val="004250D9"/>
    <w:pPr>
      <w:spacing w:line="360" w:lineRule="atLeast"/>
      <w:ind w:left="1020" w:hanging="255"/>
      <w:jc w:val="left"/>
    </w:pPr>
    <w:rPr>
      <w:sz w:val="21"/>
      <w:szCs w:val="21"/>
    </w:rPr>
  </w:style>
  <w:style w:type="paragraph" w:customStyle="1" w:styleId="BodyFranklinGothicQuoteLeftLastFranklinGothicSection">
    <w:name w:val="Body Franklin Gothic Quote Left Last (Franklin Gothic Section)"/>
    <w:basedOn w:val="BodyGeneralStyles"/>
    <w:uiPriority w:val="99"/>
    <w:rsid w:val="004250D9"/>
    <w:pPr>
      <w:spacing w:after="120" w:line="360" w:lineRule="atLeast"/>
    </w:pPr>
    <w:rPr>
      <w:rFonts w:ascii="ITC Franklin Gothic Std Book" w:eastAsiaTheme="minorEastAsia" w:hAnsi="ITC Franklin Gothic Std Book" w:cs="ITC Franklin Gothic Std Book"/>
      <w:sz w:val="26"/>
      <w:szCs w:val="26"/>
    </w:rPr>
  </w:style>
  <w:style w:type="paragraph" w:customStyle="1" w:styleId="BodyFranklinGothicQuoteRightSourceFranklinGothicSection">
    <w:name w:val="Body Franklin Gothic Quote Right Source (Franklin Gothic Section)"/>
    <w:basedOn w:val="BodyGeneralStyles"/>
    <w:uiPriority w:val="99"/>
    <w:rsid w:val="004250D9"/>
    <w:pPr>
      <w:spacing w:after="280" w:line="360" w:lineRule="atLeast"/>
      <w:ind w:left="1200"/>
      <w:jc w:val="right"/>
    </w:pPr>
    <w:rPr>
      <w:rFonts w:ascii="ITC Franklin Gothic Std Book" w:eastAsiaTheme="minorEastAsia" w:hAnsi="ITC Franklin Gothic Std Book" w:cs="ITC Franklin Gothic Std Book"/>
      <w:sz w:val="22"/>
      <w:szCs w:val="22"/>
    </w:rPr>
  </w:style>
  <w:style w:type="paragraph" w:customStyle="1" w:styleId="BodyFranklinGothicQuoteLeftFirstandLastFranklinGothicSection">
    <w:name w:val="Body Franklin Gothic Quote Left First and Last (Franklin Gothic Section)"/>
    <w:basedOn w:val="BodyGeneralStyles"/>
    <w:uiPriority w:val="99"/>
    <w:rsid w:val="004250D9"/>
    <w:pPr>
      <w:spacing w:before="240" w:after="120" w:line="360" w:lineRule="atLeast"/>
    </w:pPr>
    <w:rPr>
      <w:rFonts w:ascii="ITC Franklin Gothic Std Book" w:eastAsiaTheme="minorEastAsia" w:hAnsi="ITC Franklin Gothic Std Book" w:cs="ITC Franklin Gothic Std Book"/>
      <w:sz w:val="26"/>
      <w:szCs w:val="26"/>
    </w:rPr>
  </w:style>
  <w:style w:type="paragraph" w:customStyle="1" w:styleId="BodyFranklinGothicQuoteLeftFranklinGothicSection">
    <w:name w:val="Body Franklin Gothic Quote Left (Franklin Gothic Section)"/>
    <w:basedOn w:val="BodyGeneralStyles"/>
    <w:uiPriority w:val="99"/>
    <w:rsid w:val="004250D9"/>
    <w:pPr>
      <w:spacing w:after="180" w:line="360" w:lineRule="atLeast"/>
    </w:pPr>
    <w:rPr>
      <w:rFonts w:ascii="ITC Franklin Gothic Std Book" w:eastAsiaTheme="minorEastAsia" w:hAnsi="ITC Franklin Gothic Std Book" w:cs="ITC Franklin Gothic Std Book"/>
      <w:sz w:val="26"/>
      <w:szCs w:val="26"/>
    </w:rPr>
  </w:style>
  <w:style w:type="paragraph" w:customStyle="1" w:styleId="BodyFranklinGothicQuoteLeftFirstFranklinGothicSection">
    <w:name w:val="Body Franklin Gothic Quote Left First (Franklin Gothic Section)"/>
    <w:basedOn w:val="BodyGeneralStyles"/>
    <w:uiPriority w:val="99"/>
    <w:rsid w:val="004250D9"/>
    <w:pPr>
      <w:spacing w:before="240" w:after="180" w:line="360" w:lineRule="atLeast"/>
    </w:pPr>
    <w:rPr>
      <w:rFonts w:ascii="ITC Franklin Gothic Std Book" w:eastAsiaTheme="minorEastAsia" w:hAnsi="ITC Franklin Gothic Std Book" w:cs="ITC Franklin Gothic Std Book"/>
      <w:sz w:val="26"/>
      <w:szCs w:val="26"/>
    </w:rPr>
  </w:style>
  <w:style w:type="paragraph" w:customStyle="1" w:styleId="BlackCalloutFranklinGothicSection">
    <w:name w:val="Black Callout (Franklin Gothic Section)"/>
    <w:basedOn w:val="BodyGeneralStyles"/>
    <w:uiPriority w:val="99"/>
    <w:rsid w:val="004250D9"/>
    <w:pPr>
      <w:spacing w:after="180" w:line="360" w:lineRule="atLeast"/>
    </w:pPr>
    <w:rPr>
      <w:rFonts w:ascii="Franklin Gothic Medium" w:eastAsiaTheme="minorEastAsia" w:hAnsi="Franklin Gothic Medium" w:cs="Franklin Gothic Medium"/>
      <w:sz w:val="26"/>
      <w:szCs w:val="26"/>
    </w:rPr>
  </w:style>
  <w:style w:type="paragraph" w:customStyle="1" w:styleId="BodyNoSpaceGeneralStyles">
    <w:name w:val="Body No Space (General Styles)"/>
    <w:basedOn w:val="NoParagraphStyle"/>
    <w:uiPriority w:val="99"/>
    <w:rsid w:val="004250D9"/>
    <w:pPr>
      <w:suppressAutoHyphens/>
      <w:spacing w:after="60" w:line="360" w:lineRule="atLeast"/>
    </w:pPr>
    <w:rPr>
      <w:rFonts w:ascii="Gill Sans Std Light" w:eastAsiaTheme="minorEastAsia" w:hAnsi="Gill Sans Std Light" w:cs="Gill Sans Std Light"/>
      <w:lang w:val="en-US"/>
    </w:rPr>
  </w:style>
  <w:style w:type="paragraph" w:customStyle="1" w:styleId="Footnote1-9Footnote">
    <w:name w:val="Footnote 1-9 (Footnote)"/>
    <w:basedOn w:val="NoParagraphStyle"/>
    <w:uiPriority w:val="99"/>
    <w:rsid w:val="004250D9"/>
    <w:pPr>
      <w:tabs>
        <w:tab w:val="left" w:pos="369"/>
      </w:tabs>
      <w:suppressAutoHyphens/>
      <w:spacing w:after="113" w:line="280" w:lineRule="atLeast"/>
      <w:ind w:left="369" w:hanging="369"/>
    </w:pPr>
    <w:rPr>
      <w:rFonts w:ascii="Gill Sans Std Light" w:eastAsiaTheme="minorEastAsia" w:hAnsi="Gill Sans Std Light" w:cs="Gill Sans Std Light"/>
      <w:sz w:val="20"/>
      <w:szCs w:val="20"/>
      <w:lang w:val="en-US"/>
    </w:rPr>
  </w:style>
  <w:style w:type="paragraph" w:customStyle="1" w:styleId="Footnote10-99Footnote">
    <w:name w:val="Footnote 10-99 (Footnote)"/>
    <w:basedOn w:val="NoParagraphStyle"/>
    <w:uiPriority w:val="99"/>
    <w:rsid w:val="004250D9"/>
    <w:pPr>
      <w:tabs>
        <w:tab w:val="left" w:pos="369"/>
      </w:tabs>
      <w:suppressAutoHyphens/>
      <w:spacing w:after="113" w:line="280" w:lineRule="atLeast"/>
      <w:ind w:left="369" w:hanging="369"/>
    </w:pPr>
    <w:rPr>
      <w:rFonts w:ascii="Gill Sans Std Light" w:eastAsiaTheme="minorEastAsia" w:hAnsi="Gill Sans Std Light" w:cs="Gill Sans Std Light"/>
      <w:sz w:val="20"/>
      <w:szCs w:val="20"/>
      <w:lang w:val="en-US"/>
    </w:rPr>
  </w:style>
  <w:style w:type="character" w:customStyle="1" w:styleId="RegularItalic">
    <w:name w:val="Regular Italic"/>
    <w:uiPriority w:val="99"/>
    <w:rsid w:val="004250D9"/>
    <w:rPr>
      <w:i/>
      <w:iCs/>
      <w:lang w:val="en-AU"/>
    </w:rPr>
  </w:style>
  <w:style w:type="character" w:customStyle="1" w:styleId="DemiGrey">
    <w:name w:val="Demi Grey"/>
    <w:uiPriority w:val="99"/>
    <w:rsid w:val="004250D9"/>
    <w:rPr>
      <w:rFonts w:ascii="ITC Franklin Gothic Std Book" w:hAnsi="ITC Franklin Gothic Std Book" w:cs="ITC Franklin Gothic Std Book"/>
      <w:color w:val="55565A"/>
    </w:rPr>
  </w:style>
  <w:style w:type="paragraph" w:customStyle="1" w:styleId="BlueCalloutFranklinGothicSection">
    <w:name w:val="Blue Callout (Franklin Gothic Section)"/>
    <w:basedOn w:val="BodyGeneralStyles"/>
    <w:uiPriority w:val="99"/>
    <w:rsid w:val="00964354"/>
    <w:pPr>
      <w:spacing w:after="180" w:line="360" w:lineRule="atLeast"/>
    </w:pPr>
    <w:rPr>
      <w:rFonts w:ascii="Franklin Gothic Medium" w:eastAsiaTheme="minorEastAsia" w:hAnsi="Franklin Gothic Medium" w:cs="Franklin Gothic Medium"/>
      <w:sz w:val="26"/>
      <w:szCs w:val="26"/>
    </w:rPr>
  </w:style>
  <w:style w:type="paragraph" w:customStyle="1" w:styleId="IntroWhite">
    <w:name w:val="Intro White"/>
    <w:basedOn w:val="NoParagraphStyle"/>
    <w:uiPriority w:val="99"/>
    <w:rsid w:val="00225FA5"/>
    <w:pPr>
      <w:pBdr>
        <w:top w:val="single" w:sz="8" w:space="17" w:color="FFFFFF"/>
        <w:bottom w:val="single" w:sz="8" w:space="11" w:color="FFFFFF"/>
      </w:pBdr>
      <w:suppressAutoHyphens/>
      <w:spacing w:after="113" w:line="400" w:lineRule="atLeast"/>
    </w:pPr>
    <w:rPr>
      <w:rFonts w:ascii="Poppins-Regular" w:eastAsiaTheme="minorEastAsia" w:hAnsi="Poppins-Regular" w:cs="Poppins-Regular"/>
      <w:color w:val="FFFFFF"/>
      <w:sz w:val="26"/>
      <w:szCs w:val="26"/>
      <w:lang w:val="en-US"/>
      <w14:ligatures w14:val="standardContextual"/>
    </w:rPr>
  </w:style>
  <w:style w:type="paragraph" w:customStyle="1" w:styleId="Body">
    <w:name w:val="Body"/>
    <w:basedOn w:val="NoParagraphStyle"/>
    <w:uiPriority w:val="99"/>
    <w:rsid w:val="00225FA5"/>
    <w:pPr>
      <w:suppressAutoHyphens/>
      <w:spacing w:after="113" w:line="360" w:lineRule="atLeast"/>
    </w:pPr>
    <w:rPr>
      <w:rFonts w:ascii="Poppins-Regular" w:eastAsiaTheme="minorEastAsia" w:hAnsi="Poppins-Regular" w:cs="Poppins-Regular"/>
      <w:sz w:val="22"/>
      <w:szCs w:val="22"/>
      <w:lang w:val="en-US"/>
      <w14:ligatures w14:val="standardContextual"/>
    </w:rPr>
  </w:style>
  <w:style w:type="paragraph" w:customStyle="1" w:styleId="Anchor">
    <w:name w:val="Anchor"/>
    <w:basedOn w:val="NoParagraphStyle"/>
    <w:uiPriority w:val="99"/>
    <w:rsid w:val="00225FA5"/>
    <w:pPr>
      <w:suppressAutoHyphens/>
      <w:spacing w:line="120" w:lineRule="atLeast"/>
    </w:pPr>
    <w:rPr>
      <w:rFonts w:ascii="Poppins-Regular" w:eastAsiaTheme="minorEastAsia" w:hAnsi="Poppins-Regular" w:cs="Poppins-Regular"/>
      <w:sz w:val="12"/>
      <w:szCs w:val="12"/>
      <w:lang w:val="en-US"/>
      <w14:ligatures w14:val="standardContextual"/>
    </w:rPr>
  </w:style>
  <w:style w:type="paragraph" w:customStyle="1" w:styleId="Bullet">
    <w:name w:val="Bullet"/>
    <w:basedOn w:val="Body"/>
    <w:uiPriority w:val="99"/>
    <w:rsid w:val="00225FA5"/>
    <w:pPr>
      <w:tabs>
        <w:tab w:val="left" w:pos="907"/>
      </w:tabs>
      <w:spacing w:after="57"/>
      <w:ind w:left="510" w:hanging="170"/>
    </w:pPr>
  </w:style>
  <w:style w:type="paragraph" w:customStyle="1" w:styleId="Bulletlast">
    <w:name w:val="Bullet last"/>
    <w:basedOn w:val="Bullet"/>
    <w:uiPriority w:val="99"/>
    <w:rsid w:val="00225FA5"/>
    <w:pPr>
      <w:spacing w:after="113"/>
    </w:pPr>
  </w:style>
  <w:style w:type="character" w:customStyle="1" w:styleId="Green">
    <w:name w:val="Green"/>
    <w:uiPriority w:val="99"/>
    <w:rsid w:val="00225FA5"/>
    <w:rPr>
      <w:b/>
      <w:bCs/>
      <w:color w:val="002C2E"/>
    </w:rPr>
  </w:style>
  <w:style w:type="character" w:customStyle="1" w:styleId="LightItalic0">
    <w:name w:val="LightItalic"/>
    <w:uiPriority w:val="99"/>
    <w:rsid w:val="00225FA5"/>
    <w:rPr>
      <w:i/>
      <w:iCs/>
    </w:rPr>
  </w:style>
  <w:style w:type="paragraph" w:customStyle="1" w:styleId="Imprint">
    <w:name w:val="Imprint"/>
    <w:basedOn w:val="NoParagraphStyle"/>
    <w:uiPriority w:val="99"/>
    <w:rsid w:val="00C11D78"/>
    <w:pPr>
      <w:suppressAutoHyphens/>
      <w:spacing w:after="60" w:line="240" w:lineRule="atLeast"/>
    </w:pPr>
    <w:rPr>
      <w:rFonts w:ascii="ITC Franklin Gothic Std Book" w:eastAsiaTheme="minorEastAsia" w:hAnsi="ITC Franklin Gothic Std Book" w:cs="ITC Franklin Gothic Std Book"/>
      <w:sz w:val="18"/>
      <w:szCs w:val="18"/>
      <w:lang w:val="en-US"/>
      <w14:ligatures w14:val="standardContextual"/>
    </w:rPr>
  </w:style>
  <w:style w:type="paragraph" w:customStyle="1" w:styleId="Heading1Gray">
    <w:name w:val="Heading 1 Gray"/>
    <w:basedOn w:val="Heading1"/>
    <w:uiPriority w:val="99"/>
    <w:rsid w:val="0012507A"/>
    <w:pPr>
      <w:keepNext w:val="0"/>
      <w:widowControl w:val="0"/>
      <w:autoSpaceDE w:val="0"/>
      <w:autoSpaceDN w:val="0"/>
      <w:adjustRightInd w:val="0"/>
      <w:spacing w:before="0" w:after="57" w:line="480" w:lineRule="atLeast"/>
      <w:textAlignment w:val="center"/>
      <w:outlineLvl w:val="9"/>
    </w:pPr>
    <w:rPr>
      <w:rFonts w:ascii="Poppins-Bold" w:eastAsiaTheme="minorEastAsia" w:hAnsi="Poppins-Bold" w:cs="Poppins-Bold"/>
      <w:color w:val="55565A"/>
      <w:kern w:val="0"/>
      <w:position w:val="12"/>
      <w:sz w:val="48"/>
      <w:szCs w:val="48"/>
      <w:lang w:val="en-GB"/>
      <w14:ligatures w14:val="standardContextual"/>
    </w:rPr>
  </w:style>
  <w:style w:type="paragraph" w:customStyle="1" w:styleId="HeadingWhite">
    <w:name w:val="Heading White"/>
    <w:basedOn w:val="NoParagraphStyle"/>
    <w:uiPriority w:val="99"/>
    <w:rsid w:val="00B76C60"/>
    <w:pPr>
      <w:suppressAutoHyphens/>
      <w:spacing w:before="283" w:after="170" w:line="360" w:lineRule="atLeast"/>
    </w:pPr>
    <w:rPr>
      <w:rFonts w:ascii="Poppins-Bold" w:eastAsiaTheme="minorEastAsia" w:hAnsi="Poppins-Bold" w:cs="Poppins-Bold"/>
      <w:b/>
      <w:bCs/>
      <w:color w:val="FFFFFF"/>
      <w:sz w:val="36"/>
      <w:szCs w:val="36"/>
      <w14:ligatures w14:val="standardContextual"/>
    </w:rPr>
  </w:style>
  <w:style w:type="paragraph" w:customStyle="1" w:styleId="TOC">
    <w:name w:val="TOC"/>
    <w:basedOn w:val="NoParagraphStyle"/>
    <w:uiPriority w:val="99"/>
    <w:rsid w:val="00B76C60"/>
    <w:pPr>
      <w:suppressAutoHyphens/>
      <w:spacing w:after="113" w:line="360" w:lineRule="atLeast"/>
    </w:pPr>
    <w:rPr>
      <w:rFonts w:ascii="Poppins-Regular" w:eastAsiaTheme="minorEastAsia" w:hAnsi="Poppins-Regular" w:cs="Poppins-Regular"/>
      <w:color w:val="FFFFFF"/>
      <w:sz w:val="22"/>
      <w:szCs w:val="22"/>
      <w:lang w:val="en-US"/>
      <w14:ligatures w14:val="standardContextual"/>
    </w:rPr>
  </w:style>
  <w:style w:type="paragraph" w:customStyle="1" w:styleId="CalloutWhite">
    <w:name w:val="Callout White"/>
    <w:basedOn w:val="NoParagraphStyle"/>
    <w:uiPriority w:val="99"/>
    <w:rsid w:val="0090462C"/>
    <w:pPr>
      <w:suppressAutoHyphens/>
      <w:spacing w:before="283" w:after="170" w:line="360" w:lineRule="atLeast"/>
    </w:pPr>
    <w:rPr>
      <w:rFonts w:ascii="Poppins-Bold" w:eastAsiaTheme="minorEastAsia" w:hAnsi="Poppins-Bold" w:cs="Poppins-Bold"/>
      <w:b/>
      <w:bCs/>
      <w:color w:val="FFFFFF"/>
      <w:sz w:val="28"/>
      <w:szCs w:val="28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37A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b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37A"/>
    <w:rPr>
      <w:b/>
      <w:iCs/>
      <w:color w:val="000000" w:themeColor="text1"/>
    </w:rPr>
  </w:style>
  <w:style w:type="paragraph" w:customStyle="1" w:styleId="BodyNoSpace">
    <w:name w:val="Body No Space"/>
    <w:basedOn w:val="NoParagraphStyle"/>
    <w:uiPriority w:val="99"/>
    <w:rsid w:val="000C4075"/>
    <w:pPr>
      <w:suppressAutoHyphens/>
      <w:spacing w:line="360" w:lineRule="atLeast"/>
    </w:pPr>
    <w:rPr>
      <w:rFonts w:ascii="Poppins-Regular" w:eastAsiaTheme="minorEastAsia" w:hAnsi="Poppins-Regular" w:cs="Poppins-Regular"/>
      <w:sz w:val="22"/>
      <w:szCs w:val="22"/>
      <w:lang w:val="en-US"/>
      <w14:ligatures w14:val="standardContextual"/>
    </w:rPr>
  </w:style>
  <w:style w:type="paragraph" w:customStyle="1" w:styleId="BodyWhitewithRule">
    <w:name w:val="Body White with Rule"/>
    <w:basedOn w:val="NoParagraphStyle"/>
    <w:uiPriority w:val="99"/>
    <w:rsid w:val="000C4075"/>
    <w:pPr>
      <w:pBdr>
        <w:top w:val="single" w:sz="8" w:space="22" w:color="auto"/>
      </w:pBdr>
      <w:suppressAutoHyphens/>
      <w:spacing w:after="57" w:line="360" w:lineRule="atLeast"/>
    </w:pPr>
    <w:rPr>
      <w:rFonts w:ascii="Poppins-Medium" w:eastAsiaTheme="minorEastAsia" w:hAnsi="Poppins-Medium" w:cs="Poppins-Medium"/>
      <w:color w:val="FFFFFF"/>
      <w:sz w:val="22"/>
      <w:szCs w:val="22"/>
      <w:lang w:val="en-US"/>
      <w14:ligatures w14:val="standardContextual"/>
    </w:rPr>
  </w:style>
  <w:style w:type="paragraph" w:customStyle="1" w:styleId="QuoteWhite">
    <w:name w:val="Quote White"/>
    <w:basedOn w:val="NoParagraphStyle"/>
    <w:uiPriority w:val="99"/>
    <w:rsid w:val="000C4075"/>
    <w:pPr>
      <w:pBdr>
        <w:bottom w:val="single" w:sz="8" w:space="14" w:color="auto"/>
      </w:pBdr>
      <w:suppressAutoHyphens/>
      <w:spacing w:after="113" w:line="360" w:lineRule="atLeast"/>
      <w:ind w:left="240"/>
    </w:pPr>
    <w:rPr>
      <w:rFonts w:ascii="Poppins-Medium" w:eastAsiaTheme="minorEastAsia" w:hAnsi="Poppins-Medium" w:cs="Poppins-Medium"/>
      <w:color w:val="FFFFFF"/>
      <w:sz w:val="20"/>
      <w:szCs w:val="20"/>
      <w:lang w:val="en-US"/>
      <w14:ligatures w14:val="standardContextual"/>
    </w:rPr>
  </w:style>
  <w:style w:type="character" w:customStyle="1" w:styleId="MediumItalic">
    <w:name w:val="Medium Italic"/>
    <w:uiPriority w:val="99"/>
    <w:rsid w:val="000C4075"/>
    <w:rPr>
      <w:i/>
      <w:iCs/>
    </w:rPr>
  </w:style>
  <w:style w:type="paragraph" w:customStyle="1" w:styleId="IntroWhiteText">
    <w:name w:val="Intro White Text"/>
    <w:basedOn w:val="NoParagraphStyle"/>
    <w:uiPriority w:val="99"/>
    <w:rsid w:val="000C4075"/>
    <w:pPr>
      <w:suppressAutoHyphens/>
      <w:spacing w:after="113" w:line="480" w:lineRule="atLeast"/>
    </w:pPr>
    <w:rPr>
      <w:rFonts w:ascii="Poppins-Medium" w:eastAsiaTheme="minorEastAsia" w:hAnsi="Poppins-Medium" w:cs="Poppins-Medium"/>
      <w:color w:val="FFFFFF"/>
      <w:sz w:val="28"/>
      <w:szCs w:val="28"/>
      <w:lang w:val="en-US"/>
      <w14:ligatures w14:val="standardContextual"/>
    </w:rPr>
  </w:style>
  <w:style w:type="paragraph" w:customStyle="1" w:styleId="BodyWhiteNoRule">
    <w:name w:val="Body White No Rule"/>
    <w:basedOn w:val="NoParagraphStyle"/>
    <w:uiPriority w:val="99"/>
    <w:rsid w:val="00337C54"/>
    <w:pPr>
      <w:suppressAutoHyphens/>
      <w:spacing w:after="57" w:line="360" w:lineRule="atLeast"/>
    </w:pPr>
    <w:rPr>
      <w:rFonts w:ascii="Poppins Medium" w:eastAsiaTheme="minorEastAsia" w:hAnsi="Poppins Medium" w:cs="Poppins Medium"/>
      <w:color w:val="FFFFFF"/>
      <w:sz w:val="22"/>
      <w:szCs w:val="22"/>
      <w:lang w:val="en-US"/>
      <w14:ligatures w14:val="standardContextual"/>
    </w:rPr>
  </w:style>
  <w:style w:type="paragraph" w:customStyle="1" w:styleId="LargeWhiteText">
    <w:name w:val="Large White Text"/>
    <w:basedOn w:val="NoParagraphStyle"/>
    <w:uiPriority w:val="99"/>
    <w:rsid w:val="007C4B8A"/>
    <w:pPr>
      <w:pageBreakBefore/>
      <w:suppressAutoHyphens/>
      <w:spacing w:after="57" w:line="800" w:lineRule="atLeast"/>
    </w:pPr>
    <w:rPr>
      <w:rFonts w:ascii="Poppins" w:eastAsiaTheme="minorEastAsia" w:hAnsi="Poppins" w:cs="Poppins"/>
      <w:b/>
      <w:bCs/>
      <w:color w:val="FFF6C4"/>
      <w:sz w:val="80"/>
      <w:szCs w:val="8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lone\Documents\Custom%20Office%20Templates\Report_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2F97-784C-4568-988D-93C20D27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Report_Template_2024.dotx</Template>
  <TotalTime>28</TotalTime>
  <Pages>4</Pages>
  <Words>694</Words>
  <Characters>3485</Characters>
  <Application>Microsoft Office Word</Application>
  <DocSecurity>0</DocSecurity>
  <Lines>139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Serious Offending by People Serving a Community Correction Order 2023-24</vt:lpstr>
    </vt:vector>
  </TitlesOfParts>
  <Company>Sentencing Advisory Council</Company>
  <LinksUpToDate>false</LinksUpToDate>
  <CharactersWithSpaces>4063</CharactersWithSpaces>
  <SharedDoc>false</SharedDoc>
  <HLinks>
    <vt:vector size="48" baseType="variant"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_Toc415058465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_Toc415058464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_Toc415058463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_Toc415058462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_Toc415058461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_Toc415058460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_Toc415058459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_Toc415058458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Serious Offending by People Serving a Community Correction Order 2023-24</dc:title>
  <dc:subject/>
  <dc:creator>SAC</dc:creator>
  <cp:keywords/>
  <dc:description/>
  <cp:lastModifiedBy>SAC</cp:lastModifiedBy>
  <cp:revision>66</cp:revision>
  <dcterms:created xsi:type="dcterms:W3CDTF">2025-10-16T02:20:00Z</dcterms:created>
  <dcterms:modified xsi:type="dcterms:W3CDTF">2025-10-20T09:34:00Z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-344614904</vt:i4>
  </property>
</Properties>
</file>